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34" w:rsidRPr="00DC1F34" w:rsidRDefault="00DC1F34" w:rsidP="002F0D76">
      <w:pPr>
        <w:jc w:val="center"/>
        <w:rPr>
          <w:b/>
          <w:color w:val="000000"/>
          <w:sz w:val="36"/>
          <w:szCs w:val="36"/>
        </w:rPr>
      </w:pPr>
      <w:r w:rsidRPr="00DC1F34">
        <w:rPr>
          <w:b/>
          <w:color w:val="000000"/>
          <w:sz w:val="36"/>
          <w:szCs w:val="36"/>
        </w:rPr>
        <w:t>Uji Cemaran Mikroba pada Jamu Selokarang</w:t>
      </w:r>
    </w:p>
    <w:p w:rsidR="00DC1F34" w:rsidRPr="00DC1F34" w:rsidRDefault="00DC1F34" w:rsidP="002F0D76">
      <w:pPr>
        <w:jc w:val="center"/>
        <w:rPr>
          <w:b/>
          <w:sz w:val="24"/>
          <w:szCs w:val="24"/>
        </w:rPr>
      </w:pPr>
      <w:proofErr w:type="gramStart"/>
      <w:r w:rsidRPr="00DC1F34">
        <w:rPr>
          <w:b/>
          <w:color w:val="000000"/>
          <w:sz w:val="36"/>
          <w:szCs w:val="36"/>
        </w:rPr>
        <w:t>sebagai</w:t>
      </w:r>
      <w:proofErr w:type="gramEnd"/>
      <w:r w:rsidRPr="00DC1F34">
        <w:rPr>
          <w:b/>
          <w:color w:val="000000"/>
          <w:sz w:val="36"/>
          <w:szCs w:val="36"/>
        </w:rPr>
        <w:t xml:space="preserve"> Sediaan Obat Tradisional</w:t>
      </w:r>
    </w:p>
    <w:p w:rsidR="005F420B" w:rsidRPr="00DC1F34" w:rsidRDefault="005F420B" w:rsidP="002F0D76">
      <w:pPr>
        <w:jc w:val="center"/>
        <w:rPr>
          <w:b/>
          <w:bCs/>
          <w:sz w:val="22"/>
          <w:szCs w:val="36"/>
        </w:rPr>
      </w:pPr>
    </w:p>
    <w:p w:rsidR="005F420B" w:rsidRPr="00584BB9" w:rsidRDefault="005F420B" w:rsidP="002F0D76">
      <w:pPr>
        <w:jc w:val="center"/>
        <w:rPr>
          <w:b/>
          <w:bCs/>
          <w:sz w:val="22"/>
          <w:szCs w:val="22"/>
        </w:rPr>
      </w:pPr>
    </w:p>
    <w:p w:rsidR="005F420B" w:rsidRPr="002C0BA8" w:rsidRDefault="00DC1F34" w:rsidP="002F0D76">
      <w:pPr>
        <w:pStyle w:val="Subtitle"/>
        <w:rPr>
          <w:vertAlign w:val="superscript"/>
        </w:rPr>
      </w:pPr>
      <w:r w:rsidRPr="002C0BA8">
        <w:rPr>
          <w:bCs w:val="0"/>
          <w:color w:val="000000"/>
        </w:rPr>
        <w:t>Riztia Putri Oktafia</w:t>
      </w:r>
      <w:r w:rsidR="002C0BA8" w:rsidRPr="002C0BA8">
        <w:rPr>
          <w:bCs w:val="0"/>
          <w:color w:val="000000"/>
          <w:vertAlign w:val="superscript"/>
        </w:rPr>
        <w:t>1</w:t>
      </w:r>
      <w:r w:rsidRPr="002C0BA8">
        <w:rPr>
          <w:bCs w:val="0"/>
          <w:color w:val="000000"/>
        </w:rPr>
        <w:t>, Siti Mudaliana</w:t>
      </w:r>
      <w:r w:rsidRPr="002C0BA8">
        <w:rPr>
          <w:bCs w:val="0"/>
          <w:color w:val="000000"/>
          <w:vertAlign w:val="superscript"/>
        </w:rPr>
        <w:t>*</w:t>
      </w:r>
      <w:r w:rsidR="002C0BA8">
        <w:rPr>
          <w:bCs w:val="0"/>
          <w:color w:val="000000"/>
          <w:vertAlign w:val="superscript"/>
        </w:rPr>
        <w:t>2</w:t>
      </w:r>
      <w:r w:rsidRPr="002C0BA8">
        <w:rPr>
          <w:bCs w:val="0"/>
          <w:color w:val="000000"/>
        </w:rPr>
        <w:t>, Ratna Juwita</w:t>
      </w:r>
      <w:r w:rsidR="002C0BA8" w:rsidRPr="002C0BA8">
        <w:rPr>
          <w:bCs w:val="0"/>
          <w:color w:val="000000"/>
          <w:vertAlign w:val="superscript"/>
        </w:rPr>
        <w:t>1</w:t>
      </w:r>
    </w:p>
    <w:p w:rsidR="00393254" w:rsidRPr="00393254" w:rsidRDefault="00393254" w:rsidP="002F0D76">
      <w:pPr>
        <w:pStyle w:val="Subtitle"/>
        <w:rPr>
          <w:b w:val="0"/>
        </w:rPr>
      </w:pPr>
      <w:r>
        <w:rPr>
          <w:b w:val="0"/>
        </w:rPr>
        <w:t xml:space="preserve">UM, Jl. Semarang 5 </w:t>
      </w:r>
      <w:r w:rsidRPr="000A19EA">
        <w:rPr>
          <w:b w:val="0"/>
          <w:bCs w:val="0"/>
        </w:rPr>
        <w:t>(0341)551312</w:t>
      </w:r>
      <w:r>
        <w:rPr>
          <w:b w:val="0"/>
        </w:rPr>
        <w:t xml:space="preserve"> </w:t>
      </w:r>
    </w:p>
    <w:p w:rsidR="00393254" w:rsidRPr="002C0BA8" w:rsidRDefault="002C0BA8" w:rsidP="002F0D76">
      <w:pPr>
        <w:jc w:val="center"/>
        <w:rPr>
          <w:sz w:val="22"/>
          <w:szCs w:val="22"/>
        </w:rPr>
      </w:pPr>
      <w:r w:rsidRPr="002C0BA8">
        <w:rPr>
          <w:sz w:val="22"/>
          <w:szCs w:val="22"/>
          <w:vertAlign w:val="superscript"/>
        </w:rPr>
        <w:t>1</w:t>
      </w:r>
      <w:r w:rsidR="00393254">
        <w:rPr>
          <w:sz w:val="22"/>
          <w:szCs w:val="22"/>
        </w:rPr>
        <w:t>Departemen Sa</w:t>
      </w:r>
      <w:r w:rsidR="00393254" w:rsidRPr="002C0BA8">
        <w:rPr>
          <w:sz w:val="22"/>
          <w:szCs w:val="22"/>
        </w:rPr>
        <w:t>ins Terapan</w:t>
      </w:r>
      <w:r w:rsidR="005F420B" w:rsidRPr="002C0BA8">
        <w:rPr>
          <w:sz w:val="22"/>
          <w:szCs w:val="22"/>
        </w:rPr>
        <w:t>, Fakultas Matema</w:t>
      </w:r>
      <w:r w:rsidR="00393254" w:rsidRPr="002C0BA8">
        <w:rPr>
          <w:sz w:val="22"/>
          <w:szCs w:val="22"/>
        </w:rPr>
        <w:t>tika dan Ilmu Pengetahuan Alam,</w:t>
      </w:r>
    </w:p>
    <w:p w:rsidR="005F420B" w:rsidRPr="002C0BA8" w:rsidRDefault="005F420B" w:rsidP="002F0D76">
      <w:pPr>
        <w:jc w:val="center"/>
        <w:rPr>
          <w:sz w:val="22"/>
          <w:szCs w:val="22"/>
        </w:rPr>
      </w:pPr>
      <w:r w:rsidRPr="002C0BA8">
        <w:rPr>
          <w:sz w:val="22"/>
          <w:szCs w:val="22"/>
        </w:rPr>
        <w:t>Universitas Negeri Malang</w:t>
      </w:r>
    </w:p>
    <w:p w:rsidR="002C0BA8" w:rsidRPr="002C0BA8" w:rsidRDefault="002C0BA8" w:rsidP="002F0D76">
      <w:pPr>
        <w:jc w:val="center"/>
        <w:rPr>
          <w:sz w:val="22"/>
          <w:szCs w:val="22"/>
        </w:rPr>
      </w:pPr>
      <w:r w:rsidRPr="002C0BA8">
        <w:rPr>
          <w:sz w:val="22"/>
          <w:szCs w:val="22"/>
          <w:vertAlign w:val="superscript"/>
        </w:rPr>
        <w:t>2</w:t>
      </w:r>
      <w:r w:rsidRPr="002C0BA8">
        <w:rPr>
          <w:iCs/>
          <w:color w:val="000000"/>
          <w:sz w:val="22"/>
          <w:szCs w:val="22"/>
          <w:shd w:val="clear" w:color="auto" w:fill="FFFFFF"/>
        </w:rPr>
        <w:t>UPT Laboratorium Herbal Materia Medica Batu</w:t>
      </w:r>
    </w:p>
    <w:p w:rsidR="005F420B" w:rsidRPr="00DC1F34" w:rsidRDefault="005F420B" w:rsidP="002F0D76">
      <w:pPr>
        <w:jc w:val="center"/>
        <w:rPr>
          <w:color w:val="0000ED"/>
          <w:sz w:val="22"/>
          <w:szCs w:val="22"/>
        </w:rPr>
      </w:pPr>
      <w:r w:rsidRPr="009B0F0B">
        <w:rPr>
          <w:sz w:val="22"/>
          <w:szCs w:val="22"/>
          <w:lang w:val="id-ID"/>
        </w:rPr>
        <w:t>e</w:t>
      </w:r>
      <w:r w:rsidRPr="009B0F0B">
        <w:rPr>
          <w:sz w:val="22"/>
          <w:szCs w:val="22"/>
        </w:rPr>
        <w:t>-</w:t>
      </w:r>
      <w:r w:rsidRPr="009B0F0B">
        <w:rPr>
          <w:sz w:val="22"/>
          <w:szCs w:val="22"/>
          <w:lang w:val="id-ID"/>
        </w:rPr>
        <w:t>mail</w:t>
      </w:r>
      <w:r w:rsidRPr="009B0F0B">
        <w:rPr>
          <w:sz w:val="22"/>
          <w:szCs w:val="22"/>
        </w:rPr>
        <w:t xml:space="preserve">: </w:t>
      </w:r>
      <w:r w:rsidR="00DC1F34">
        <w:rPr>
          <w:rStyle w:val="Hyperlink"/>
          <w:sz w:val="22"/>
          <w:szCs w:val="22"/>
          <w:u w:val="none"/>
          <w:vertAlign w:val="superscript"/>
        </w:rPr>
        <w:t>*</w:t>
      </w:r>
      <w:r w:rsidR="00DC1F34" w:rsidRPr="00DC1F34">
        <w:t xml:space="preserve"> </w:t>
      </w:r>
      <w:hyperlink r:id="rId7" w:history="1">
        <w:r w:rsidR="00DC1F34">
          <w:rPr>
            <w:rStyle w:val="Hyperlink"/>
            <w:sz w:val="22"/>
            <w:szCs w:val="22"/>
          </w:rPr>
          <w:t>sitimmb@gmail.com</w:t>
        </w:r>
      </w:hyperlink>
    </w:p>
    <w:p w:rsidR="005F420B" w:rsidRPr="00584BB9" w:rsidRDefault="005F420B" w:rsidP="002F0D76">
      <w:pPr>
        <w:jc w:val="center"/>
        <w:rPr>
          <w:sz w:val="22"/>
          <w:szCs w:val="22"/>
          <w:lang w:val="id-ID"/>
        </w:rPr>
      </w:pPr>
    </w:p>
    <w:p w:rsidR="005F420B" w:rsidRPr="00B01B4A" w:rsidRDefault="00393254" w:rsidP="002F0D76">
      <w:pPr>
        <w:jc w:val="center"/>
        <w:rPr>
          <w:b/>
          <w:bCs/>
          <w:i/>
          <w:iCs/>
          <w:sz w:val="22"/>
          <w:szCs w:val="22"/>
        </w:rPr>
      </w:pPr>
      <w:r>
        <w:rPr>
          <w:b/>
          <w:bCs/>
          <w:i/>
          <w:iCs/>
          <w:sz w:val="22"/>
          <w:szCs w:val="22"/>
        </w:rPr>
        <w:t>Abstrak</w:t>
      </w:r>
    </w:p>
    <w:p w:rsidR="005F420B" w:rsidRPr="00B01B4A" w:rsidRDefault="005F420B" w:rsidP="002F0D76">
      <w:pPr>
        <w:jc w:val="center"/>
        <w:rPr>
          <w:b/>
          <w:i/>
          <w:sz w:val="22"/>
          <w:szCs w:val="22"/>
        </w:rPr>
      </w:pPr>
    </w:p>
    <w:p w:rsidR="005F420B" w:rsidRPr="00B01B4A" w:rsidRDefault="00DC1F34" w:rsidP="002F0D76">
      <w:pPr>
        <w:ind w:firstLine="720"/>
        <w:jc w:val="both"/>
        <w:rPr>
          <w:i/>
          <w:iCs/>
          <w:sz w:val="22"/>
          <w:szCs w:val="22"/>
        </w:rPr>
      </w:pPr>
      <w:r>
        <w:rPr>
          <w:i/>
          <w:iCs/>
          <w:color w:val="000000"/>
          <w:sz w:val="22"/>
          <w:szCs w:val="22"/>
          <w:shd w:val="clear" w:color="auto" w:fill="FFFFFF"/>
        </w:rPr>
        <w:t>Jamu Selokarang merupakan jamu turun temurun yang berkhasiat dalam menyembuhkan batuk, pilek dan pegel linu. Akan tetapi, pengolahan jamu serbuk instan yang kurang tepat dapat menyebabkan kontaminasi cemaran mikroba. Penelitian ini bertujuan untuk mengetahui angka lempeng total (ALT) dan angka kapang khamir (AKK) jamu serbuk instan Selokarang yang diproduksi UPT Laboratorium Herbal Materia Medica Batu. Tahapan yang dilakukan dalam penelitian ini adalah preparasi alat dan bahan, pembuatan sampel, pembuatan media, pengenceran sampel, pengujian angka lempeng total (ALT) dan pengujian kapang dan khamir (AKK). Hasil penelitian ini menunjukkan bahwa angka lempeng total (ALT) yang terdapat dalam sampel jamu Selokarang terjadi pada pengenceran pertama dan kedua dengan nilai 2,2×10</w:t>
      </w:r>
      <w:r>
        <w:rPr>
          <w:i/>
          <w:iCs/>
          <w:color w:val="000000"/>
          <w:sz w:val="13"/>
          <w:szCs w:val="13"/>
          <w:shd w:val="clear" w:color="auto" w:fill="FFFFFF"/>
          <w:vertAlign w:val="superscript"/>
        </w:rPr>
        <w:t>2</w:t>
      </w:r>
      <w:r>
        <w:rPr>
          <w:i/>
          <w:iCs/>
          <w:color w:val="000000"/>
          <w:sz w:val="22"/>
          <w:szCs w:val="22"/>
          <w:shd w:val="clear" w:color="auto" w:fill="FFFFFF"/>
        </w:rPr>
        <w:t xml:space="preserve"> dan 1,8×10</w:t>
      </w:r>
      <w:r>
        <w:rPr>
          <w:i/>
          <w:iCs/>
          <w:color w:val="000000"/>
          <w:sz w:val="13"/>
          <w:szCs w:val="13"/>
          <w:shd w:val="clear" w:color="auto" w:fill="FFFFFF"/>
          <w:vertAlign w:val="superscript"/>
        </w:rPr>
        <w:t xml:space="preserve">3 </w:t>
      </w:r>
      <w:r>
        <w:rPr>
          <w:i/>
          <w:iCs/>
          <w:color w:val="000000"/>
          <w:sz w:val="22"/>
          <w:szCs w:val="22"/>
          <w:shd w:val="clear" w:color="auto" w:fill="FFFFFF"/>
        </w:rPr>
        <w:t>CFU/gram sedangkan untuk hasil pengujian Angka Kapang dan Khamir ≤ 10 CFU/gram.  Berdasarkan hasil penelitian kedua pengujian tersebut, maka jamu racik Selokarang telah memenuhi persyaratan mutu sesuai peraturan BPOM RI Nomor 32 Tahun 2019 yang menyebutkan bahwa, batas cemaran mikroba total pada jamu serbuk adalah ≤ 5 x 10</w:t>
      </w:r>
      <w:r>
        <w:rPr>
          <w:i/>
          <w:iCs/>
          <w:color w:val="000000"/>
          <w:sz w:val="13"/>
          <w:szCs w:val="13"/>
          <w:shd w:val="clear" w:color="auto" w:fill="FFFFFF"/>
          <w:vertAlign w:val="superscript"/>
        </w:rPr>
        <w:t>7</w:t>
      </w:r>
      <w:r>
        <w:rPr>
          <w:i/>
          <w:iCs/>
          <w:color w:val="000000"/>
          <w:sz w:val="22"/>
          <w:szCs w:val="22"/>
          <w:shd w:val="clear" w:color="auto" w:fill="FFFFFF"/>
        </w:rPr>
        <w:t xml:space="preserve"> koloni/g untuk pengujian ALT dan ≤ 5 x 10</w:t>
      </w:r>
      <w:r>
        <w:rPr>
          <w:i/>
          <w:iCs/>
          <w:color w:val="000000"/>
          <w:sz w:val="13"/>
          <w:szCs w:val="13"/>
          <w:shd w:val="clear" w:color="auto" w:fill="FFFFFF"/>
          <w:vertAlign w:val="superscript"/>
        </w:rPr>
        <w:t>5</w:t>
      </w:r>
      <w:r>
        <w:rPr>
          <w:i/>
          <w:iCs/>
          <w:color w:val="000000"/>
          <w:sz w:val="22"/>
          <w:szCs w:val="22"/>
          <w:shd w:val="clear" w:color="auto" w:fill="FFFFFF"/>
        </w:rPr>
        <w:t xml:space="preserve"> koloni/g untuk pengujian AKK, sehingga layak untuk dikonsumsi dan dipasarkan.</w:t>
      </w:r>
    </w:p>
    <w:p w:rsidR="005F420B" w:rsidRPr="00584BB9" w:rsidRDefault="005F420B" w:rsidP="002F0D76">
      <w:pPr>
        <w:ind w:firstLine="720"/>
        <w:jc w:val="both"/>
        <w:rPr>
          <w:i/>
          <w:sz w:val="22"/>
          <w:szCs w:val="22"/>
        </w:rPr>
      </w:pPr>
    </w:p>
    <w:p w:rsidR="005F420B" w:rsidRDefault="005F420B" w:rsidP="002F0D76">
      <w:pPr>
        <w:rPr>
          <w:i/>
          <w:sz w:val="22"/>
          <w:szCs w:val="22"/>
          <w:lang w:val="id-ID"/>
        </w:rPr>
      </w:pPr>
      <w:r w:rsidRPr="00584BB9">
        <w:rPr>
          <w:b/>
          <w:i/>
          <w:iCs/>
          <w:sz w:val="22"/>
          <w:szCs w:val="22"/>
        </w:rPr>
        <w:t>Kata kunci</w:t>
      </w:r>
      <w:r w:rsidR="00BC0246">
        <w:rPr>
          <w:i/>
          <w:sz w:val="22"/>
          <w:szCs w:val="22"/>
        </w:rPr>
        <w:t>:</w:t>
      </w:r>
      <w:r w:rsidRPr="00584BB9">
        <w:rPr>
          <w:i/>
          <w:sz w:val="22"/>
          <w:szCs w:val="22"/>
        </w:rPr>
        <w:t xml:space="preserve"> </w:t>
      </w:r>
      <w:r w:rsidR="00DC1F34">
        <w:rPr>
          <w:i/>
          <w:iCs/>
          <w:color w:val="000000"/>
          <w:sz w:val="22"/>
          <w:szCs w:val="22"/>
        </w:rPr>
        <w:t>ALT, AKK, batuk, jamu, pilek</w:t>
      </w:r>
    </w:p>
    <w:p w:rsidR="005F420B" w:rsidRDefault="005F420B" w:rsidP="002F0D76">
      <w:pPr>
        <w:rPr>
          <w:i/>
          <w:sz w:val="22"/>
          <w:szCs w:val="22"/>
          <w:lang w:val="id-ID"/>
        </w:rPr>
      </w:pPr>
    </w:p>
    <w:p w:rsidR="005F420B" w:rsidRDefault="005F420B" w:rsidP="002F0D76">
      <w:pPr>
        <w:rPr>
          <w:b/>
          <w:sz w:val="22"/>
          <w:szCs w:val="22"/>
        </w:rPr>
        <w:sectPr w:rsidR="005F420B" w:rsidSect="00393254">
          <w:footerReference w:type="even" r:id="rId8"/>
          <w:footerReference w:type="default" r:id="rId9"/>
          <w:headerReference w:type="first" r:id="rId10"/>
          <w:footerReference w:type="first" r:id="rId11"/>
          <w:type w:val="continuous"/>
          <w:pgSz w:w="11907" w:h="16840" w:code="9"/>
          <w:pgMar w:top="1440" w:right="1440" w:bottom="1440" w:left="1440" w:header="1138" w:footer="1138" w:gutter="0"/>
          <w:pgNumType w:start="1"/>
          <w:cols w:space="720"/>
          <w:titlePg/>
          <w:docGrid w:linePitch="360"/>
        </w:sectPr>
      </w:pPr>
    </w:p>
    <w:p w:rsidR="005F420B" w:rsidRPr="00D34731" w:rsidRDefault="005F420B" w:rsidP="002F0D76">
      <w:pPr>
        <w:jc w:val="center"/>
        <w:rPr>
          <w:b/>
          <w:sz w:val="22"/>
          <w:szCs w:val="22"/>
        </w:rPr>
      </w:pPr>
      <w:r w:rsidRPr="00D34731">
        <w:rPr>
          <w:b/>
          <w:sz w:val="22"/>
          <w:szCs w:val="22"/>
        </w:rPr>
        <w:t>1. PENDAHULUAN</w:t>
      </w:r>
    </w:p>
    <w:p w:rsidR="005F420B" w:rsidRPr="00D34731" w:rsidRDefault="005F420B" w:rsidP="002F0D76">
      <w:pPr>
        <w:jc w:val="center"/>
        <w:rPr>
          <w:bCs/>
          <w:sz w:val="22"/>
          <w:szCs w:val="22"/>
        </w:rPr>
      </w:pPr>
    </w:p>
    <w:p w:rsidR="00DC1F34" w:rsidRPr="00DC1F34" w:rsidRDefault="00DC1F34" w:rsidP="002F0D76">
      <w:pPr>
        <w:pStyle w:val="NormalWeb"/>
        <w:spacing w:before="0" w:beforeAutospacing="0" w:after="0" w:afterAutospacing="0"/>
        <w:ind w:firstLine="720"/>
        <w:jc w:val="both"/>
        <w:rPr>
          <w:sz w:val="22"/>
          <w:szCs w:val="22"/>
        </w:rPr>
      </w:pPr>
      <w:r>
        <w:rPr>
          <w:color w:val="000000"/>
          <w:sz w:val="22"/>
          <w:szCs w:val="22"/>
        </w:rPr>
        <w:t>T</w:t>
      </w:r>
      <w:r w:rsidRPr="00DC1F34">
        <w:rPr>
          <w:color w:val="000000"/>
          <w:sz w:val="22"/>
          <w:szCs w:val="22"/>
        </w:rPr>
        <w:t>anaman obat merupakan jenis tanaman yang telah diketahui dan diidentifikasi oleh pengamatan manusia yang mempunyai kandungan senyawa aktif yang vermenfaat bagi kesehatan manusia [1</w:t>
      </w:r>
      <w:proofErr w:type="gramStart"/>
      <w:r w:rsidRPr="00DC1F34">
        <w:rPr>
          <w:color w:val="000000"/>
          <w:sz w:val="22"/>
          <w:szCs w:val="22"/>
        </w:rPr>
        <w:t>,2</w:t>
      </w:r>
      <w:proofErr w:type="gramEnd"/>
      <w:r w:rsidRPr="00DC1F34">
        <w:rPr>
          <w:color w:val="000000"/>
          <w:sz w:val="22"/>
          <w:szCs w:val="22"/>
        </w:rPr>
        <w:t xml:space="preserve">]. Bagian tanaman obat yang sering dimanfaatkan masyarakat Indonesia sebagai bahan </w:t>
      </w:r>
      <w:proofErr w:type="gramStart"/>
      <w:r w:rsidRPr="00DC1F34">
        <w:rPr>
          <w:color w:val="000000"/>
          <w:sz w:val="22"/>
          <w:szCs w:val="22"/>
        </w:rPr>
        <w:t>baku</w:t>
      </w:r>
      <w:proofErr w:type="gramEnd"/>
      <w:r w:rsidRPr="00DC1F34">
        <w:rPr>
          <w:color w:val="000000"/>
          <w:sz w:val="22"/>
          <w:szCs w:val="22"/>
        </w:rPr>
        <w:t xml:space="preserve"> pembuatan obat tradisional yaitu akar, rimpang, daun, buah, bunga dan kulit kayunya [3, 4]. Menurut BPOM Indonesia, obat tradisional dibedakan menjadi beberapa kelompok yaitu: obat herbal terstandar (OHT), fitofarmaka dan jamu. Ketiga kelompok tersebut dibedakan berdasarkan pengujiannya, dimana obat herbal terstandar merupakan kelompok obat tradisional dengan bahan baku yang telah terstandarisasi dan perlu dilakukan uji pra klinik (pada hewan percobaan) untuk membuktikan keamananya sedangkan fitofarmaka merupakan obat tradisional yang telah dibuktikan keamanan dan khasiatnya secara ilmiah dengan uji pra klinik (pada hewan </w:t>
      </w:r>
      <w:r w:rsidRPr="00DC1F34">
        <w:rPr>
          <w:color w:val="000000"/>
          <w:sz w:val="22"/>
          <w:szCs w:val="22"/>
        </w:rPr>
        <w:t>percobaan) dan uji klinik (pada manusia) dengan bahan yang sudah terstandarisasi pula [3</w:t>
      </w:r>
      <w:proofErr w:type="gramStart"/>
      <w:r w:rsidRPr="00DC1F34">
        <w:rPr>
          <w:color w:val="000000"/>
          <w:sz w:val="22"/>
          <w:szCs w:val="22"/>
        </w:rPr>
        <w:t>,5,6</w:t>
      </w:r>
      <w:proofErr w:type="gramEnd"/>
      <w:r w:rsidRPr="00DC1F34">
        <w:rPr>
          <w:color w:val="000000"/>
          <w:sz w:val="22"/>
          <w:szCs w:val="22"/>
        </w:rPr>
        <w:t>]. Jamu merupakan warisan budaya turun-temurun yang terbuat dari campuran tumbuhan dan terbukti secara empiris dapat digunakan untuk mengobati berbagai penyakit serta bersifat herbal dan tidak mengandung bahan kimia karena berasal dari tanaman-tanaman obat yang berkhasiat [5</w:t>
      </w:r>
      <w:proofErr w:type="gramStart"/>
      <w:r w:rsidRPr="00DC1F34">
        <w:rPr>
          <w:color w:val="000000"/>
          <w:sz w:val="22"/>
          <w:szCs w:val="22"/>
        </w:rPr>
        <w:t>,7,8</w:t>
      </w:r>
      <w:proofErr w:type="gramEnd"/>
      <w:r w:rsidRPr="00DC1F34">
        <w:rPr>
          <w:color w:val="000000"/>
          <w:sz w:val="22"/>
          <w:szCs w:val="22"/>
        </w:rPr>
        <w:t>]. Meskipun penggunaan obat-obatan konvensional di Indonesia makin meningkat secara signifikan, namun hingga kini jamu masih banyak dikonsumsi oleh masyarakat umum dengan alasan untuk memelihara kesehatan tubuh dan antisipasi berbagai macam penyakit [9]. Hal tersebut dibuktikan berdasarkan data dari Riskesdas bahwa terjadi peningkatan penggunaan jamu sebagai obat tradisional pada tahun 2011 sebanyak 49.53% menjadi 59.12% pada tahun 2018, dimana 95,6% penduduk yang mengkonsumsi jamu merasakan manfaat dari jamu tersebut [5,10].</w:t>
      </w:r>
    </w:p>
    <w:p w:rsidR="00BC0246" w:rsidRDefault="00DC1F34" w:rsidP="002F0D76">
      <w:pPr>
        <w:ind w:firstLine="720"/>
        <w:jc w:val="both"/>
        <w:rPr>
          <w:color w:val="000000"/>
          <w:sz w:val="22"/>
          <w:szCs w:val="22"/>
        </w:rPr>
        <w:sectPr w:rsidR="00BC0246" w:rsidSect="005F420B">
          <w:headerReference w:type="default" r:id="rId12"/>
          <w:type w:val="continuous"/>
          <w:pgSz w:w="11907" w:h="16840" w:code="9"/>
          <w:pgMar w:top="1138" w:right="850" w:bottom="1138" w:left="850" w:header="1138" w:footer="1138" w:gutter="0"/>
          <w:pgNumType w:start="1"/>
          <w:cols w:num="2" w:space="720"/>
          <w:titlePg/>
          <w:docGrid w:linePitch="360"/>
        </w:sectPr>
      </w:pPr>
      <w:r w:rsidRPr="00DC1F34">
        <w:rPr>
          <w:color w:val="000000"/>
          <w:sz w:val="22"/>
          <w:szCs w:val="22"/>
        </w:rPr>
        <w:t xml:space="preserve">Salah satu jenis jamu yang masih sering dikonsumsi masyarakat hingga saat ini adalah jamu </w:t>
      </w:r>
    </w:p>
    <w:p w:rsidR="00DC1F34" w:rsidRPr="00DC1F34" w:rsidRDefault="00DC1F34" w:rsidP="00BC0246">
      <w:pPr>
        <w:jc w:val="both"/>
        <w:rPr>
          <w:sz w:val="22"/>
          <w:szCs w:val="22"/>
        </w:rPr>
      </w:pPr>
      <w:r w:rsidRPr="00DC1F34">
        <w:rPr>
          <w:color w:val="000000"/>
          <w:sz w:val="22"/>
          <w:szCs w:val="22"/>
        </w:rPr>
        <w:lastRenderedPageBreak/>
        <w:t xml:space="preserve">Selokarang (SLK). Jamu selokarang merupakan jamu empiris yang berasal dari Madura Jawa Timur, disebut jamu empiris karena khasiat jamu jenis ini didasarkan pada bukti-bukti secara turun temurun serta penggunaan bahan </w:t>
      </w:r>
      <w:proofErr w:type="gramStart"/>
      <w:r w:rsidRPr="00DC1F34">
        <w:rPr>
          <w:color w:val="000000"/>
          <w:sz w:val="22"/>
          <w:szCs w:val="22"/>
        </w:rPr>
        <w:t>baku</w:t>
      </w:r>
      <w:proofErr w:type="gramEnd"/>
      <w:r w:rsidRPr="00DC1F34">
        <w:rPr>
          <w:color w:val="000000"/>
          <w:sz w:val="22"/>
          <w:szCs w:val="22"/>
        </w:rPr>
        <w:t xml:space="preserve"> dalam pembuatan jamu ini tidak diwajibkan untuk dilakukan standarisasi namun harus memenuhi persyaratan mutu yang ditetapkan. Jamu SLK memiliki manfaat dalam menyembuhkan sakit tenggorokan, batuk, pilek dan sakit kepala [11, 12]. Batuk dan pilek merupakan sebuah gejala penyakit yang paling umum dengan prevalensi yang dijumpai sekitar 15% pada anak-anak dan 20% pada orang dewasa [13]. Hal ini membuat jamu Selokarang menjadi salah satu jamu yang sering dicari oleh konsumen terkhusus di UPT Herbal Materia Medica Batu. </w:t>
      </w:r>
    </w:p>
    <w:p w:rsidR="00DC1F34" w:rsidRPr="00DC1F34" w:rsidRDefault="00DC1F34" w:rsidP="002F0D76">
      <w:pPr>
        <w:ind w:firstLine="720"/>
        <w:jc w:val="both"/>
        <w:rPr>
          <w:sz w:val="22"/>
          <w:szCs w:val="22"/>
        </w:rPr>
      </w:pPr>
      <w:r w:rsidRPr="00DC1F34">
        <w:rPr>
          <w:color w:val="000000"/>
          <w:sz w:val="22"/>
          <w:szCs w:val="22"/>
        </w:rPr>
        <w:t>Sayangnya sampai saat ini masih banyak fenomena keracunan makanan atau minuman akibat dari kontaminasi mikroba dari pembuatan jamu yang kurang higenis [10]. Padahal badan pengawas obat dan makanan telah memberikan persyaratan mengenai batas cemaran mikroba yang disebutkan dalam peraturan Nomor 32 Tahun 2019 yang meliputi uji angka lempeng total (ALT) dan angka kapang khamir (AKK), dimana kedua metode tersebut merupakan salah satu parameter jaminan mutu jamu rebusan secara mikrobiologi [10,14]. Metode ALT sering digunakan untuk menghitung angka cemaran bakteri aerob mesofil yang ada pada sampel menggunakan metode tuang pada media padat dengan batas cemaran koloni ≤ 5 x 10</w:t>
      </w:r>
      <w:r w:rsidRPr="00DC1F34">
        <w:rPr>
          <w:color w:val="000000"/>
          <w:sz w:val="22"/>
          <w:szCs w:val="22"/>
          <w:vertAlign w:val="superscript"/>
        </w:rPr>
        <w:t>7</w:t>
      </w:r>
      <w:r w:rsidRPr="00DC1F34">
        <w:rPr>
          <w:color w:val="000000"/>
          <w:sz w:val="22"/>
          <w:szCs w:val="22"/>
        </w:rPr>
        <w:t xml:space="preserve"> koloni/gram sedangkan metode AKK dijadikan sebagai parameter pada pembuatan obat tradisional dengan melakukan cara pembuatan obat tradisional yang baik (CPOTB) dengan batas cemaran kapang dan khamir adalah ≤ 5 x 10</w:t>
      </w:r>
      <w:r w:rsidRPr="00DC1F34">
        <w:rPr>
          <w:color w:val="000000"/>
          <w:sz w:val="22"/>
          <w:szCs w:val="22"/>
          <w:vertAlign w:val="superscript"/>
        </w:rPr>
        <w:t>5</w:t>
      </w:r>
      <w:r w:rsidRPr="00DC1F34">
        <w:rPr>
          <w:color w:val="000000"/>
          <w:sz w:val="22"/>
          <w:szCs w:val="22"/>
        </w:rPr>
        <w:t xml:space="preserve"> koloni/gram [15, 16, 17]. Hasil dari metode AKK dapat dikatakan bagus yaitu jika jumlah angka kapang atau khamir pada suatu jamu semakin kecil, hal itu juga yang menandakan proses pembuatan jamu tersebut telah menerapkan CPOTB dengan benar. </w:t>
      </w:r>
    </w:p>
    <w:p w:rsidR="00DC1F34" w:rsidRPr="00DC1F34" w:rsidRDefault="00DC1F34" w:rsidP="002F0D76">
      <w:pPr>
        <w:ind w:firstLine="720"/>
        <w:jc w:val="both"/>
        <w:rPr>
          <w:sz w:val="22"/>
          <w:szCs w:val="22"/>
        </w:rPr>
      </w:pPr>
      <w:r w:rsidRPr="00DC1F34">
        <w:rPr>
          <w:color w:val="000000"/>
          <w:sz w:val="22"/>
          <w:szCs w:val="22"/>
        </w:rPr>
        <w:t>Hasil studi pendahuluan pada penelitian yang dilakukan Krisanti, (2021) didapatkan hasil pengujian AKK bahwa terdapat cemaran kapang/khamir dengan nilai tertinggi 7,5x10</w:t>
      </w:r>
      <w:r w:rsidRPr="00DC1F34">
        <w:rPr>
          <w:color w:val="000000"/>
          <w:sz w:val="22"/>
          <w:szCs w:val="22"/>
          <w:vertAlign w:val="superscript"/>
        </w:rPr>
        <w:t>-1</w:t>
      </w:r>
      <w:r w:rsidRPr="00DC1F34">
        <w:rPr>
          <w:color w:val="000000"/>
          <w:sz w:val="22"/>
          <w:szCs w:val="22"/>
        </w:rPr>
        <w:t xml:space="preserve"> koloni/mL dengan spesies kapang/khamir </w:t>
      </w:r>
      <w:r w:rsidRPr="00DC1F34">
        <w:rPr>
          <w:i/>
          <w:iCs/>
          <w:color w:val="000000"/>
          <w:sz w:val="22"/>
          <w:szCs w:val="22"/>
        </w:rPr>
        <w:t>Aspergillus sp. Penicillium sp. Mucor sp. dan Candida sp</w:t>
      </w:r>
      <w:r w:rsidRPr="00DC1F34">
        <w:rPr>
          <w:color w:val="000000"/>
          <w:sz w:val="22"/>
          <w:szCs w:val="22"/>
        </w:rPr>
        <w:t xml:space="preserve"> pada jamu gendong beras kencur yang dijual di pasar tradisional kota Surakarta [18]. Kapang </w:t>
      </w:r>
      <w:r w:rsidRPr="00DC1F34">
        <w:rPr>
          <w:i/>
          <w:iCs/>
          <w:color w:val="000000"/>
          <w:sz w:val="22"/>
          <w:szCs w:val="22"/>
        </w:rPr>
        <w:t>Aspergillus sp</w:t>
      </w:r>
      <w:r>
        <w:rPr>
          <w:color w:val="000000"/>
          <w:sz w:val="22"/>
          <w:szCs w:val="22"/>
        </w:rPr>
        <w:t xml:space="preserve"> dapat menghasilkan alfatoksin yaitu senyawa metabolit sekunder yang dapat membahayakan kesehatan hewan dan manusia yang bersifat karsinogenik, mutagenik, dan teratogenik </w:t>
      </w:r>
      <w:r w:rsidRPr="00DC1F34">
        <w:rPr>
          <w:color w:val="000000"/>
          <w:sz w:val="22"/>
          <w:szCs w:val="22"/>
        </w:rPr>
        <w:t>[19].  </w:t>
      </w:r>
    </w:p>
    <w:p w:rsidR="00B01B4A" w:rsidRPr="00DC1F34" w:rsidRDefault="00DC1F34" w:rsidP="002F0D76">
      <w:pPr>
        <w:ind w:firstLine="720"/>
        <w:jc w:val="both"/>
        <w:rPr>
          <w:sz w:val="24"/>
          <w:szCs w:val="24"/>
        </w:rPr>
      </w:pPr>
      <w:r w:rsidRPr="00DC1F34">
        <w:rPr>
          <w:color w:val="000000"/>
          <w:sz w:val="22"/>
          <w:szCs w:val="22"/>
        </w:rPr>
        <w:t>Berdasarkan hasil studi pendahuluan dan studi literatur maka perlu dilakukan penelitian mengenai aspek mikrobiologis pada jamu empiris Selokarang khususnya yang terdapat di UPT Laboratorium Herbal Materia Medica Batu untuk mengetahui tingkat keamanan dan mutu jamu sesuai dengan peraturan menurut BPOM.</w:t>
      </w:r>
    </w:p>
    <w:p w:rsidR="005F420B" w:rsidRPr="00D34731" w:rsidRDefault="005F420B" w:rsidP="002F0D76">
      <w:pPr>
        <w:jc w:val="both"/>
        <w:rPr>
          <w:rFonts w:eastAsia="Batang"/>
          <w:sz w:val="22"/>
          <w:szCs w:val="22"/>
          <w:lang w:eastAsia="ko-KR"/>
        </w:rPr>
      </w:pPr>
    </w:p>
    <w:p w:rsidR="005F420B" w:rsidRPr="00D34731" w:rsidRDefault="005F420B" w:rsidP="002F0D76">
      <w:pPr>
        <w:jc w:val="center"/>
        <w:rPr>
          <w:b/>
          <w:sz w:val="22"/>
          <w:szCs w:val="22"/>
        </w:rPr>
      </w:pPr>
      <w:r w:rsidRPr="00D34731">
        <w:rPr>
          <w:b/>
          <w:sz w:val="22"/>
          <w:szCs w:val="22"/>
          <w:lang w:val="id-ID"/>
        </w:rPr>
        <w:t xml:space="preserve">2. </w:t>
      </w:r>
      <w:r w:rsidRPr="00D34731">
        <w:rPr>
          <w:b/>
          <w:sz w:val="22"/>
          <w:szCs w:val="22"/>
        </w:rPr>
        <w:t xml:space="preserve">METODE </w:t>
      </w:r>
    </w:p>
    <w:p w:rsidR="005F420B" w:rsidRDefault="005F420B" w:rsidP="002F0D76">
      <w:pPr>
        <w:rPr>
          <w:bCs/>
          <w:sz w:val="22"/>
          <w:szCs w:val="22"/>
          <w:lang w:val="id-ID"/>
        </w:rPr>
      </w:pPr>
    </w:p>
    <w:p w:rsidR="005F420B" w:rsidRPr="00D34731" w:rsidRDefault="005F420B" w:rsidP="002F0D76">
      <w:pPr>
        <w:jc w:val="both"/>
        <w:rPr>
          <w:b/>
          <w:sz w:val="22"/>
          <w:szCs w:val="22"/>
        </w:rPr>
      </w:pPr>
      <w:r w:rsidRPr="00D34731">
        <w:rPr>
          <w:b/>
          <w:sz w:val="22"/>
          <w:szCs w:val="22"/>
        </w:rPr>
        <w:t>2.1 Bahan Percobaan</w:t>
      </w:r>
    </w:p>
    <w:p w:rsidR="005F420B" w:rsidRPr="00D34731" w:rsidRDefault="00DC1F34" w:rsidP="002F0D76">
      <w:pPr>
        <w:ind w:firstLine="720"/>
        <w:jc w:val="both"/>
        <w:rPr>
          <w:sz w:val="22"/>
          <w:szCs w:val="22"/>
        </w:rPr>
      </w:pPr>
      <w:r>
        <w:rPr>
          <w:color w:val="000000"/>
          <w:sz w:val="22"/>
          <w:szCs w:val="22"/>
        </w:rPr>
        <w:t xml:space="preserve">Bahan yang digunakan untuk penelitian ini meliputi serbuk jamu empiris Selokarang yang diperoleh dari Herbal </w:t>
      </w:r>
      <w:r>
        <w:rPr>
          <w:i/>
          <w:iCs/>
          <w:color w:val="000000"/>
          <w:sz w:val="22"/>
          <w:szCs w:val="22"/>
        </w:rPr>
        <w:t>Mart</w:t>
      </w:r>
      <w:r>
        <w:rPr>
          <w:color w:val="000000"/>
          <w:sz w:val="22"/>
          <w:szCs w:val="22"/>
        </w:rPr>
        <w:t xml:space="preserve"> Materia Medica Batu dengan komposisi cabe merah, jahe emprit, meniran, temulawak, kapilaga, sembung legi, adas putih, kencur, daun mint dan jinten hitam. Serbuk media PDA (</w:t>
      </w:r>
      <w:r>
        <w:rPr>
          <w:i/>
          <w:iCs/>
          <w:color w:val="000000"/>
          <w:sz w:val="22"/>
          <w:szCs w:val="22"/>
        </w:rPr>
        <w:t>Potato Dextrose Agar</w:t>
      </w:r>
      <w:r>
        <w:rPr>
          <w:color w:val="000000"/>
          <w:sz w:val="22"/>
          <w:szCs w:val="22"/>
        </w:rPr>
        <w:t>) (MeRck 1.10130) dan PCA (</w:t>
      </w:r>
      <w:r>
        <w:rPr>
          <w:i/>
          <w:iCs/>
          <w:color w:val="000000"/>
          <w:sz w:val="22"/>
          <w:szCs w:val="22"/>
        </w:rPr>
        <w:t>Plate Count Agar)</w:t>
      </w:r>
      <w:r>
        <w:rPr>
          <w:color w:val="000000"/>
          <w:sz w:val="22"/>
          <w:szCs w:val="22"/>
        </w:rPr>
        <w:t xml:space="preserve"> (MeRck 105463), larutan fisiologis, </w:t>
      </w:r>
      <w:r w:rsidRPr="00DC1F34">
        <w:rPr>
          <w:i/>
          <w:color w:val="000000"/>
          <w:sz w:val="22"/>
          <w:szCs w:val="22"/>
        </w:rPr>
        <w:t>aquadest</w:t>
      </w:r>
      <w:r>
        <w:rPr>
          <w:color w:val="000000"/>
          <w:sz w:val="22"/>
          <w:szCs w:val="22"/>
        </w:rPr>
        <w:t xml:space="preserve">, etanol 70%, </w:t>
      </w:r>
      <w:r>
        <w:rPr>
          <w:i/>
          <w:iCs/>
          <w:color w:val="000000"/>
          <w:sz w:val="22"/>
          <w:szCs w:val="22"/>
        </w:rPr>
        <w:t>antibiotic gentamicin</w:t>
      </w:r>
      <w:r>
        <w:rPr>
          <w:color w:val="000000"/>
          <w:sz w:val="22"/>
          <w:szCs w:val="22"/>
        </w:rPr>
        <w:t xml:space="preserve"> </w:t>
      </w:r>
      <w:r>
        <w:rPr>
          <w:i/>
          <w:iCs/>
          <w:color w:val="000000"/>
          <w:sz w:val="22"/>
          <w:szCs w:val="22"/>
        </w:rPr>
        <w:t>sulfate</w:t>
      </w:r>
      <w:r>
        <w:rPr>
          <w:color w:val="000000"/>
          <w:sz w:val="22"/>
          <w:szCs w:val="22"/>
        </w:rPr>
        <w:t xml:space="preserve">, kertas saring, aluminium foil, </w:t>
      </w:r>
      <w:r>
        <w:rPr>
          <w:i/>
          <w:iCs/>
          <w:color w:val="000000"/>
          <w:sz w:val="22"/>
          <w:szCs w:val="22"/>
        </w:rPr>
        <w:t>autoclave indicator tape, tissue,</w:t>
      </w:r>
      <w:r>
        <w:rPr>
          <w:color w:val="000000"/>
          <w:sz w:val="22"/>
          <w:szCs w:val="22"/>
        </w:rPr>
        <w:t xml:space="preserve"> spidol, gunting dan kantong plastik.</w:t>
      </w:r>
    </w:p>
    <w:p w:rsidR="005F420B" w:rsidRPr="00D34731" w:rsidRDefault="005F420B" w:rsidP="002F0D76">
      <w:pPr>
        <w:ind w:firstLine="720"/>
        <w:jc w:val="both"/>
        <w:rPr>
          <w:sz w:val="22"/>
          <w:szCs w:val="22"/>
        </w:rPr>
      </w:pPr>
    </w:p>
    <w:p w:rsidR="005F420B" w:rsidRPr="00D34731" w:rsidRDefault="005F420B" w:rsidP="002F0D76">
      <w:pPr>
        <w:jc w:val="both"/>
        <w:rPr>
          <w:b/>
          <w:sz w:val="22"/>
          <w:szCs w:val="22"/>
        </w:rPr>
      </w:pPr>
      <w:r w:rsidRPr="00D34731">
        <w:rPr>
          <w:b/>
          <w:sz w:val="22"/>
          <w:szCs w:val="22"/>
        </w:rPr>
        <w:t>2.2 Alat Percobaan</w:t>
      </w:r>
    </w:p>
    <w:p w:rsidR="005F420B" w:rsidRDefault="00DC1F34" w:rsidP="002F0D76">
      <w:pPr>
        <w:ind w:firstLine="720"/>
        <w:jc w:val="both"/>
        <w:rPr>
          <w:sz w:val="22"/>
          <w:szCs w:val="22"/>
        </w:rPr>
      </w:pPr>
      <w:r>
        <w:rPr>
          <w:color w:val="000000"/>
          <w:sz w:val="22"/>
          <w:szCs w:val="22"/>
        </w:rPr>
        <w:t>Alat yang digunakan untuk penelitian meliputi cawan petri,</w:t>
      </w:r>
      <w:r>
        <w:rPr>
          <w:i/>
          <w:iCs/>
          <w:color w:val="000000"/>
          <w:sz w:val="22"/>
          <w:szCs w:val="22"/>
        </w:rPr>
        <w:t xml:space="preserve"> </w:t>
      </w:r>
      <w:r>
        <w:rPr>
          <w:iCs/>
          <w:color w:val="000000"/>
          <w:sz w:val="22"/>
          <w:szCs w:val="22"/>
        </w:rPr>
        <w:t>mik</w:t>
      </w:r>
      <w:r w:rsidRPr="00DC1F34">
        <w:rPr>
          <w:iCs/>
          <w:color w:val="000000"/>
          <w:sz w:val="22"/>
          <w:szCs w:val="22"/>
        </w:rPr>
        <w:t>ropipet</w:t>
      </w:r>
      <w:r>
        <w:rPr>
          <w:color w:val="000000"/>
          <w:sz w:val="22"/>
          <w:szCs w:val="22"/>
        </w:rPr>
        <w:t xml:space="preserve"> (DragonLab), </w:t>
      </w:r>
      <w:r>
        <w:rPr>
          <w:i/>
          <w:iCs/>
          <w:color w:val="000000"/>
          <w:sz w:val="22"/>
          <w:szCs w:val="22"/>
        </w:rPr>
        <w:t>white tip, blue tip, yellow tip,</w:t>
      </w:r>
      <w:r>
        <w:rPr>
          <w:color w:val="000000"/>
          <w:sz w:val="22"/>
          <w:szCs w:val="22"/>
        </w:rPr>
        <w:t xml:space="preserve"> tabung reaksi, rak tabung reaksi, gelas beaker, jam glass, timbangan analitik (Fujitsu), </w:t>
      </w:r>
      <w:r>
        <w:rPr>
          <w:i/>
          <w:iCs/>
          <w:color w:val="000000"/>
          <w:sz w:val="22"/>
          <w:szCs w:val="22"/>
        </w:rPr>
        <w:t>hot plate stirrer</w:t>
      </w:r>
      <w:r>
        <w:rPr>
          <w:color w:val="000000"/>
          <w:sz w:val="22"/>
          <w:szCs w:val="22"/>
        </w:rPr>
        <w:t xml:space="preserve"> (Thermo Scientific), </w:t>
      </w:r>
      <w:r>
        <w:rPr>
          <w:i/>
          <w:iCs/>
          <w:color w:val="000000"/>
          <w:sz w:val="22"/>
          <w:szCs w:val="22"/>
        </w:rPr>
        <w:t>magnetic stirrer</w:t>
      </w:r>
      <w:r>
        <w:rPr>
          <w:color w:val="000000"/>
          <w:sz w:val="22"/>
          <w:szCs w:val="22"/>
        </w:rPr>
        <w:t xml:space="preserve">, sendok, spatula, labu erlenmeyer, termometer, </w:t>
      </w:r>
      <w:r>
        <w:rPr>
          <w:i/>
          <w:iCs/>
          <w:color w:val="000000"/>
          <w:sz w:val="22"/>
          <w:szCs w:val="22"/>
        </w:rPr>
        <w:t>autoclave</w:t>
      </w:r>
      <w:r>
        <w:rPr>
          <w:color w:val="000000"/>
          <w:sz w:val="22"/>
          <w:szCs w:val="22"/>
        </w:rPr>
        <w:t xml:space="preserve"> (TOMY), kompor (Maspion), inkubator (Lab Companion), </w:t>
      </w:r>
      <w:r>
        <w:rPr>
          <w:i/>
          <w:iCs/>
          <w:color w:val="000000"/>
          <w:sz w:val="22"/>
          <w:szCs w:val="22"/>
        </w:rPr>
        <w:t>Colony Counter</w:t>
      </w:r>
      <w:r>
        <w:rPr>
          <w:color w:val="000000"/>
          <w:sz w:val="22"/>
          <w:szCs w:val="22"/>
        </w:rPr>
        <w:t xml:space="preserve"> (Interscience) dan </w:t>
      </w:r>
      <w:r>
        <w:rPr>
          <w:i/>
          <w:iCs/>
          <w:color w:val="000000"/>
          <w:sz w:val="22"/>
          <w:szCs w:val="22"/>
        </w:rPr>
        <w:t>Biosafety Cabinet</w:t>
      </w:r>
      <w:r>
        <w:rPr>
          <w:color w:val="000000"/>
          <w:sz w:val="22"/>
          <w:szCs w:val="22"/>
        </w:rPr>
        <w:t xml:space="preserve"> (BSC).</w:t>
      </w:r>
    </w:p>
    <w:p w:rsidR="00393254" w:rsidRDefault="00393254" w:rsidP="002F0D76">
      <w:pPr>
        <w:jc w:val="both"/>
        <w:rPr>
          <w:sz w:val="22"/>
          <w:szCs w:val="22"/>
        </w:rPr>
      </w:pPr>
    </w:p>
    <w:p w:rsidR="00393254" w:rsidRPr="00393254" w:rsidRDefault="00393254" w:rsidP="002F0D76">
      <w:pPr>
        <w:jc w:val="both"/>
        <w:rPr>
          <w:b/>
          <w:sz w:val="22"/>
          <w:szCs w:val="22"/>
        </w:rPr>
      </w:pPr>
      <w:r w:rsidRPr="00D34731">
        <w:rPr>
          <w:b/>
          <w:sz w:val="22"/>
          <w:szCs w:val="22"/>
        </w:rPr>
        <w:t>2.3 Tahapan Penelitian</w:t>
      </w:r>
    </w:p>
    <w:p w:rsidR="005F420B" w:rsidRPr="00D34731" w:rsidRDefault="00393254" w:rsidP="002F0D76">
      <w:pPr>
        <w:jc w:val="both"/>
        <w:rPr>
          <w:b/>
          <w:sz w:val="22"/>
          <w:szCs w:val="22"/>
        </w:rPr>
      </w:pPr>
      <w:r>
        <w:rPr>
          <w:b/>
          <w:sz w:val="22"/>
          <w:szCs w:val="22"/>
        </w:rPr>
        <w:t>2.3</w:t>
      </w:r>
      <w:r w:rsidR="005F420B" w:rsidRPr="00D34731">
        <w:rPr>
          <w:b/>
          <w:sz w:val="22"/>
          <w:szCs w:val="22"/>
        </w:rPr>
        <w:t xml:space="preserve">.1 </w:t>
      </w:r>
      <w:r w:rsidR="005F420B" w:rsidRPr="00D34731">
        <w:rPr>
          <w:b/>
          <w:sz w:val="22"/>
          <w:szCs w:val="22"/>
        </w:rPr>
        <w:tab/>
      </w:r>
      <w:r w:rsidR="00DC1F34">
        <w:rPr>
          <w:b/>
          <w:bCs/>
          <w:color w:val="000000"/>
          <w:sz w:val="22"/>
          <w:szCs w:val="22"/>
        </w:rPr>
        <w:t>Preparasi Sampel Jamu Empiris Selokarang (SLK)</w:t>
      </w:r>
    </w:p>
    <w:p w:rsidR="005F420B" w:rsidRDefault="00DC1F34" w:rsidP="002F0D76">
      <w:pPr>
        <w:ind w:firstLine="720"/>
        <w:jc w:val="both"/>
        <w:rPr>
          <w:sz w:val="22"/>
          <w:szCs w:val="22"/>
        </w:rPr>
      </w:pPr>
      <w:r>
        <w:rPr>
          <w:color w:val="000000"/>
          <w:sz w:val="22"/>
          <w:szCs w:val="22"/>
        </w:rPr>
        <w:t xml:space="preserve">Serbuk jamu Selokarang ditimbang menggunakan timbangan analitik sebanyak 10 gram lalu di rebus menggunakan 90 mL akuades hingga mendidih kemudian suhu dijaga agar tetap 900°C selama 15 menit. Selanjutnya larutan yang sudah dingin, disaring menggunakan kertas saring lalu ditutup dan disimpan di </w:t>
      </w:r>
      <w:r>
        <w:rPr>
          <w:i/>
          <w:iCs/>
          <w:color w:val="000000"/>
          <w:sz w:val="22"/>
          <w:szCs w:val="22"/>
        </w:rPr>
        <w:t>Biosafety Cabinet.</w:t>
      </w:r>
    </w:p>
    <w:p w:rsidR="00186319" w:rsidRPr="00D34731" w:rsidRDefault="00186319" w:rsidP="002F0D76">
      <w:pPr>
        <w:jc w:val="both"/>
        <w:rPr>
          <w:rFonts w:eastAsia="Batang"/>
          <w:sz w:val="22"/>
          <w:szCs w:val="22"/>
          <w:lang w:eastAsia="ko-KR"/>
        </w:rPr>
      </w:pPr>
    </w:p>
    <w:p w:rsidR="003C1B3C" w:rsidRPr="00D34731" w:rsidRDefault="00393254" w:rsidP="002F0D76">
      <w:pPr>
        <w:jc w:val="both"/>
        <w:rPr>
          <w:b/>
          <w:sz w:val="22"/>
          <w:szCs w:val="22"/>
        </w:rPr>
      </w:pPr>
      <w:r>
        <w:rPr>
          <w:b/>
          <w:sz w:val="22"/>
          <w:szCs w:val="22"/>
        </w:rPr>
        <w:t>2.3.2</w:t>
      </w:r>
      <w:r w:rsidR="003C1B3C" w:rsidRPr="00D34731">
        <w:rPr>
          <w:b/>
          <w:sz w:val="22"/>
          <w:szCs w:val="22"/>
        </w:rPr>
        <w:tab/>
      </w:r>
      <w:r w:rsidR="00DC1F34">
        <w:rPr>
          <w:b/>
          <w:bCs/>
          <w:color w:val="000000"/>
          <w:sz w:val="22"/>
          <w:szCs w:val="22"/>
        </w:rPr>
        <w:t>Preparasi Media dan Sterilisasi Alat</w:t>
      </w:r>
    </w:p>
    <w:p w:rsidR="00BC0246" w:rsidRDefault="00DC1F34" w:rsidP="002F0D76">
      <w:pPr>
        <w:ind w:firstLine="720"/>
        <w:jc w:val="both"/>
        <w:rPr>
          <w:color w:val="000000"/>
          <w:sz w:val="22"/>
          <w:szCs w:val="22"/>
        </w:rPr>
        <w:sectPr w:rsidR="00BC0246" w:rsidSect="00BC0246">
          <w:footerReference w:type="default" r:id="rId13"/>
          <w:headerReference w:type="first" r:id="rId14"/>
          <w:footerReference w:type="first" r:id="rId15"/>
          <w:pgSz w:w="11907" w:h="16840" w:code="9"/>
          <w:pgMar w:top="1138" w:right="850" w:bottom="1138" w:left="850" w:header="1138" w:footer="1138" w:gutter="0"/>
          <w:pgNumType w:start="1"/>
          <w:cols w:num="2" w:space="720"/>
          <w:titlePg/>
          <w:docGrid w:linePitch="360"/>
        </w:sectPr>
      </w:pPr>
      <w:r>
        <w:rPr>
          <w:color w:val="000000"/>
          <w:sz w:val="22"/>
          <w:szCs w:val="22"/>
        </w:rPr>
        <w:t xml:space="preserve">Media yang digunakan untuk penelitian ini yaitu PDA </w:t>
      </w:r>
      <w:r>
        <w:rPr>
          <w:i/>
          <w:iCs/>
          <w:color w:val="000000"/>
          <w:sz w:val="22"/>
          <w:szCs w:val="22"/>
        </w:rPr>
        <w:t>(</w:t>
      </w:r>
      <w:r>
        <w:rPr>
          <w:i/>
          <w:iCs/>
          <w:color w:val="000000"/>
        </w:rPr>
        <w:t>Potato Dextrose</w:t>
      </w:r>
      <w:r>
        <w:rPr>
          <w:i/>
          <w:iCs/>
          <w:color w:val="000000"/>
          <w:sz w:val="22"/>
          <w:szCs w:val="22"/>
        </w:rPr>
        <w:t xml:space="preserve"> Agar)</w:t>
      </w:r>
      <w:r>
        <w:rPr>
          <w:color w:val="000000"/>
          <w:sz w:val="22"/>
          <w:szCs w:val="22"/>
        </w:rPr>
        <w:t xml:space="preserve"> dan PCA </w:t>
      </w:r>
      <w:r>
        <w:rPr>
          <w:i/>
          <w:iCs/>
          <w:color w:val="000000"/>
          <w:sz w:val="22"/>
          <w:szCs w:val="22"/>
        </w:rPr>
        <w:t xml:space="preserve">(Plate Count Agar) </w:t>
      </w:r>
      <w:r>
        <w:rPr>
          <w:color w:val="000000"/>
          <w:sz w:val="22"/>
          <w:szCs w:val="22"/>
        </w:rPr>
        <w:t>yang masing-masing ditimbang menggunakan timbangan analitik sebesar 7,8 gram dan 6 gram yang selanjutnya dilarutkan dengan akuades sebanyak 200 mL dan 270 mL. Masing-</w:t>
      </w:r>
    </w:p>
    <w:p w:rsidR="003C1B3C" w:rsidRDefault="00DC1F34" w:rsidP="00BC0246">
      <w:pPr>
        <w:jc w:val="both"/>
        <w:rPr>
          <w:sz w:val="22"/>
          <w:szCs w:val="22"/>
        </w:rPr>
      </w:pPr>
      <w:proofErr w:type="gramStart"/>
      <w:r>
        <w:rPr>
          <w:color w:val="000000"/>
          <w:sz w:val="22"/>
          <w:szCs w:val="22"/>
        </w:rPr>
        <w:lastRenderedPageBreak/>
        <w:t>masing</w:t>
      </w:r>
      <w:proofErr w:type="gramEnd"/>
      <w:r>
        <w:rPr>
          <w:color w:val="000000"/>
          <w:sz w:val="22"/>
          <w:szCs w:val="22"/>
        </w:rPr>
        <w:t xml:space="preserve"> media kemudian dihomogenkan menggunakan </w:t>
      </w:r>
      <w:r>
        <w:rPr>
          <w:i/>
          <w:iCs/>
          <w:color w:val="000000"/>
          <w:sz w:val="22"/>
          <w:szCs w:val="22"/>
        </w:rPr>
        <w:t>magnetic stirrer</w:t>
      </w:r>
      <w:r>
        <w:rPr>
          <w:color w:val="000000"/>
          <w:sz w:val="22"/>
          <w:szCs w:val="22"/>
        </w:rPr>
        <w:t xml:space="preserve"> yang dimasukkan di dalam erlenmeyer dan dipanaskan diatas </w:t>
      </w:r>
      <w:r>
        <w:rPr>
          <w:i/>
          <w:iCs/>
          <w:color w:val="000000"/>
          <w:sz w:val="22"/>
          <w:szCs w:val="22"/>
        </w:rPr>
        <w:t>hot plate stirrer</w:t>
      </w:r>
      <w:r>
        <w:rPr>
          <w:color w:val="000000"/>
          <w:sz w:val="22"/>
          <w:szCs w:val="22"/>
        </w:rPr>
        <w:t xml:space="preserve"> pada suhu 210°C dengan kecepatan 300 rpm. Setelah media homogen, selanjutnya dipindahkan ke kompor dan direbus hingga mendidih. Media yang sudah mendidih bisa diangkat dan dinginkan dengan ditutup menggunakan aluminium foil. Langkah terakhir, ketika ingin digunakan, media dapat disterilisasi terlebih dahulu bersama alat-alat yang akan digunakan untuk pengujian ALT dan AKK seperti cawan petri, kertas saring, </w:t>
      </w:r>
      <w:r>
        <w:rPr>
          <w:i/>
          <w:iCs/>
          <w:color w:val="000000"/>
          <w:sz w:val="22"/>
          <w:szCs w:val="22"/>
        </w:rPr>
        <w:t>white tip, blue tip, yellow tip</w:t>
      </w:r>
      <w:r>
        <w:rPr>
          <w:color w:val="000000"/>
          <w:sz w:val="22"/>
          <w:szCs w:val="22"/>
        </w:rPr>
        <w:t xml:space="preserve"> dan tabung reaksi menggunakan autoklaf selama 15 menit pada suhu 121°C.</w:t>
      </w:r>
    </w:p>
    <w:p w:rsidR="00186319" w:rsidRPr="00D34731" w:rsidRDefault="00186319" w:rsidP="002F0D76">
      <w:pPr>
        <w:ind w:firstLine="720"/>
        <w:jc w:val="both"/>
        <w:rPr>
          <w:sz w:val="22"/>
          <w:szCs w:val="22"/>
        </w:rPr>
      </w:pPr>
    </w:p>
    <w:p w:rsidR="003C1B3C" w:rsidRPr="00D34731" w:rsidRDefault="00393254" w:rsidP="002F0D76">
      <w:pPr>
        <w:jc w:val="both"/>
        <w:rPr>
          <w:b/>
          <w:sz w:val="22"/>
          <w:szCs w:val="22"/>
        </w:rPr>
      </w:pPr>
      <w:r>
        <w:rPr>
          <w:b/>
          <w:sz w:val="22"/>
          <w:szCs w:val="22"/>
        </w:rPr>
        <w:t>2.3.3</w:t>
      </w:r>
      <w:r w:rsidR="003C1B3C" w:rsidRPr="00D34731">
        <w:rPr>
          <w:b/>
          <w:sz w:val="22"/>
          <w:szCs w:val="22"/>
        </w:rPr>
        <w:tab/>
      </w:r>
      <w:r w:rsidR="00DC1F34">
        <w:rPr>
          <w:b/>
          <w:bCs/>
          <w:color w:val="000000"/>
          <w:sz w:val="22"/>
          <w:szCs w:val="22"/>
        </w:rPr>
        <w:t>Pengujian Mikrobiologi ALT (Angka Lempeng Total)</w:t>
      </w:r>
    </w:p>
    <w:p w:rsidR="00DC1F34" w:rsidRPr="00DC1F34" w:rsidRDefault="00DC1F34" w:rsidP="002F0D76">
      <w:pPr>
        <w:ind w:firstLine="720"/>
        <w:jc w:val="both"/>
        <w:rPr>
          <w:sz w:val="24"/>
          <w:szCs w:val="24"/>
        </w:rPr>
      </w:pPr>
      <w:r w:rsidRPr="00DC1F34">
        <w:rPr>
          <w:color w:val="000000"/>
          <w:sz w:val="22"/>
          <w:szCs w:val="22"/>
        </w:rPr>
        <w:t xml:space="preserve">Proses pengujian dilakukan di dalam </w:t>
      </w:r>
      <w:r w:rsidRPr="00DC1F34">
        <w:rPr>
          <w:i/>
          <w:iCs/>
          <w:color w:val="000000"/>
          <w:sz w:val="22"/>
          <w:szCs w:val="22"/>
        </w:rPr>
        <w:t>Bio Safety Cabinet</w:t>
      </w:r>
      <w:r w:rsidRPr="00DC1F34">
        <w:rPr>
          <w:color w:val="000000"/>
          <w:sz w:val="22"/>
          <w:szCs w:val="22"/>
        </w:rPr>
        <w:t xml:space="preserve"> steril, dimana pengujian ini dilakukan dengan metode duplo atau dua kali pengulangan yang bertujuan agar data pertama dan kedua nantinya dapat dibandingkan</w:t>
      </w:r>
      <w:r>
        <w:rPr>
          <w:color w:val="000000"/>
          <w:sz w:val="22"/>
          <w:szCs w:val="22"/>
        </w:rPr>
        <w:t>. Sebelum melakukan pengujian, </w:t>
      </w:r>
      <w:r w:rsidRPr="00DC1F34">
        <w:rPr>
          <w:color w:val="000000"/>
          <w:sz w:val="22"/>
          <w:szCs w:val="22"/>
        </w:rPr>
        <w:t>terlebih dahulu n</w:t>
      </w:r>
      <w:r>
        <w:rPr>
          <w:color w:val="000000"/>
          <w:sz w:val="22"/>
          <w:szCs w:val="22"/>
        </w:rPr>
        <w:t>yalakan UV selama 20 menit dan </w:t>
      </w:r>
      <w:r w:rsidRPr="00DC1F34">
        <w:rPr>
          <w:color w:val="000000"/>
          <w:sz w:val="22"/>
          <w:szCs w:val="22"/>
        </w:rPr>
        <w:t xml:space="preserve">mengaktifkan blower. Langkah pertama yaitu preparasi alat dan sampel yang </w:t>
      </w:r>
      <w:proofErr w:type="gramStart"/>
      <w:r w:rsidRPr="00DC1F34">
        <w:rPr>
          <w:color w:val="000000"/>
          <w:sz w:val="22"/>
          <w:szCs w:val="22"/>
        </w:rPr>
        <w:t>akan</w:t>
      </w:r>
      <w:proofErr w:type="gramEnd"/>
      <w:r w:rsidRPr="00DC1F34">
        <w:rPr>
          <w:color w:val="000000"/>
          <w:sz w:val="22"/>
          <w:szCs w:val="22"/>
        </w:rPr>
        <w:t xml:space="preserve"> digunakan seperti memberi label pada cawan petri dan tabung reaksi yang dimulai dari pengenceran ke-1 hingga pengenceran ke-6 dengan singkatan dari nama sampel yang digunakan yaitu jamu Selokarang. Berikutnya, tabung reaksi yang </w:t>
      </w:r>
      <w:proofErr w:type="gramStart"/>
      <w:r w:rsidRPr="00DC1F34">
        <w:rPr>
          <w:color w:val="000000"/>
          <w:sz w:val="22"/>
          <w:szCs w:val="22"/>
        </w:rPr>
        <w:t>akan</w:t>
      </w:r>
      <w:proofErr w:type="gramEnd"/>
      <w:r w:rsidRPr="00DC1F34">
        <w:rPr>
          <w:color w:val="000000"/>
          <w:sz w:val="22"/>
          <w:szCs w:val="22"/>
        </w:rPr>
        <w:t xml:space="preserve"> digunakan sebagai pengenceran ke-2 hingga ke-6 diisi dengan larutan fisiologis 9 mL menggunakan mikropipet dan </w:t>
      </w:r>
      <w:r w:rsidRPr="00DC1F34">
        <w:rPr>
          <w:i/>
          <w:iCs/>
          <w:color w:val="000000"/>
          <w:sz w:val="22"/>
          <w:szCs w:val="22"/>
        </w:rPr>
        <w:t>white</w:t>
      </w:r>
      <w:r>
        <w:rPr>
          <w:i/>
          <w:iCs/>
          <w:color w:val="000000"/>
          <w:sz w:val="22"/>
          <w:szCs w:val="22"/>
        </w:rPr>
        <w:t xml:space="preserve"> tip</w:t>
      </w:r>
      <w:r w:rsidRPr="00DC1F34">
        <w:rPr>
          <w:i/>
          <w:iCs/>
          <w:color w:val="000000"/>
          <w:sz w:val="22"/>
          <w:szCs w:val="22"/>
        </w:rPr>
        <w:t>.</w:t>
      </w:r>
      <w:r w:rsidRPr="00DC1F34">
        <w:rPr>
          <w:color w:val="000000"/>
          <w:sz w:val="22"/>
          <w:szCs w:val="22"/>
        </w:rPr>
        <w:t> </w:t>
      </w:r>
    </w:p>
    <w:p w:rsidR="00DC1F34" w:rsidRPr="00DC1F34" w:rsidRDefault="00DC1F34" w:rsidP="002F0D76">
      <w:pPr>
        <w:ind w:firstLine="720"/>
        <w:jc w:val="both"/>
        <w:rPr>
          <w:sz w:val="24"/>
          <w:szCs w:val="24"/>
        </w:rPr>
      </w:pPr>
      <w:r w:rsidRPr="00DC1F34">
        <w:rPr>
          <w:color w:val="000000"/>
          <w:sz w:val="22"/>
          <w:szCs w:val="22"/>
        </w:rPr>
        <w:t>Ekstrak sampel jamu selokarang yang sudah difiltrasi ditimbang menggunakan timbangan analitik dan jam glass sebanyak 5 gram. Ekstrak sampel tersebut ditambahkan dengan larutan fisiologi sebanyak 45 mL sebagai pengenceran pertama lalu dihomogenkan. Pengenceran kedua dilakukan dengan mengambil 1 mL pen</w:t>
      </w:r>
      <w:r w:rsidR="002F0D76">
        <w:rPr>
          <w:color w:val="000000"/>
          <w:sz w:val="22"/>
          <w:szCs w:val="22"/>
        </w:rPr>
        <w:t>genceran pertama menggunakan mik</w:t>
      </w:r>
      <w:r w:rsidRPr="00DC1F34">
        <w:rPr>
          <w:color w:val="000000"/>
          <w:sz w:val="22"/>
          <w:szCs w:val="22"/>
        </w:rPr>
        <w:t>ropipet dan ditambah 9 mL larutan fisiologis lalu di homogenkan dan ulangi langkah tersebut secara berurutan hingga pengenceran ke-6. Langkah berikutnya, masing-masing pengenceran diamb</w:t>
      </w:r>
      <w:r w:rsidR="002F0D76">
        <w:rPr>
          <w:color w:val="000000"/>
          <w:sz w:val="22"/>
          <w:szCs w:val="22"/>
        </w:rPr>
        <w:t>il sebanyak 1 mL menggunakan mik</w:t>
      </w:r>
      <w:r w:rsidRPr="00DC1F34">
        <w:rPr>
          <w:color w:val="000000"/>
          <w:sz w:val="22"/>
          <w:szCs w:val="22"/>
        </w:rPr>
        <w:t>ropipet untuk dimasukkan ke dalam cawan petri sesuai label pengenceran yang sudah disiapkan. Langkah selanjutnya, dimasukkan media PCA sekitar 20 mL pada keseluruhan cawan petri dengan metode tuang atau hingga merata. Kemudian, disiapkan 1 cawan petri berisi media PCA sebanyak 20 mL sebagai kontrol negatif. </w:t>
      </w:r>
    </w:p>
    <w:p w:rsidR="003C1B3C" w:rsidRDefault="00DC1F34" w:rsidP="002F0D76">
      <w:pPr>
        <w:ind w:firstLine="720"/>
        <w:jc w:val="both"/>
        <w:rPr>
          <w:sz w:val="22"/>
          <w:szCs w:val="22"/>
        </w:rPr>
      </w:pPr>
      <w:r w:rsidRPr="00DC1F34">
        <w:rPr>
          <w:color w:val="000000"/>
          <w:sz w:val="22"/>
          <w:szCs w:val="22"/>
        </w:rPr>
        <w:t xml:space="preserve">Dilakukan inkubasi pada masing-masing cawan petri selama 24 jam di dalam inkubator dengan suhu 37°C. Langkah terakhir, cawan petri yang sudah diinkubasi dilakukan pengamatan menggunakan </w:t>
      </w:r>
      <w:r w:rsidRPr="00DC1F34">
        <w:rPr>
          <w:i/>
          <w:iCs/>
          <w:color w:val="000000"/>
          <w:sz w:val="22"/>
          <w:szCs w:val="22"/>
        </w:rPr>
        <w:t xml:space="preserve">colony counter </w:t>
      </w:r>
      <w:r w:rsidRPr="00DC1F34">
        <w:rPr>
          <w:color w:val="000000"/>
          <w:sz w:val="22"/>
          <w:szCs w:val="22"/>
        </w:rPr>
        <w:t xml:space="preserve">dengan merk </w:t>
      </w:r>
      <w:r w:rsidRPr="00DC1F34">
        <w:rPr>
          <w:i/>
          <w:iCs/>
          <w:color w:val="000000"/>
          <w:sz w:val="22"/>
          <w:szCs w:val="22"/>
        </w:rPr>
        <w:t>Interscience Scan</w:t>
      </w:r>
      <w:r w:rsidRPr="00DC1F34">
        <w:rPr>
          <w:color w:val="000000"/>
          <w:sz w:val="22"/>
          <w:szCs w:val="22"/>
        </w:rPr>
        <w:t xml:space="preserve"> untuk melihat berapa jumlah koloni bakteri yang tumbuh pada media.</w:t>
      </w:r>
    </w:p>
    <w:p w:rsidR="00186319" w:rsidRPr="00D34731" w:rsidRDefault="00186319" w:rsidP="002F0D76">
      <w:pPr>
        <w:ind w:firstLine="720"/>
        <w:jc w:val="both"/>
        <w:rPr>
          <w:b/>
          <w:sz w:val="22"/>
          <w:szCs w:val="22"/>
        </w:rPr>
      </w:pPr>
    </w:p>
    <w:p w:rsidR="003C1B3C" w:rsidRPr="00D34731" w:rsidRDefault="003C1B3C" w:rsidP="002F0D76">
      <w:pPr>
        <w:jc w:val="both"/>
        <w:rPr>
          <w:b/>
          <w:sz w:val="22"/>
          <w:szCs w:val="22"/>
        </w:rPr>
      </w:pPr>
      <w:r w:rsidRPr="00D34731">
        <w:rPr>
          <w:b/>
          <w:sz w:val="22"/>
          <w:szCs w:val="22"/>
        </w:rPr>
        <w:t>2.3.4</w:t>
      </w:r>
      <w:r w:rsidRPr="00D34731">
        <w:rPr>
          <w:b/>
          <w:sz w:val="22"/>
          <w:szCs w:val="22"/>
        </w:rPr>
        <w:tab/>
      </w:r>
      <w:r w:rsidR="002F0D76">
        <w:rPr>
          <w:b/>
          <w:bCs/>
          <w:color w:val="000000"/>
          <w:sz w:val="22"/>
          <w:szCs w:val="22"/>
        </w:rPr>
        <w:t>Pengujian Mikrobiologi AKK (Angka Lempeng Total)</w:t>
      </w:r>
    </w:p>
    <w:p w:rsidR="002F0D76" w:rsidRPr="002F0D76" w:rsidRDefault="002F0D76" w:rsidP="002F0D76">
      <w:pPr>
        <w:ind w:firstLine="720"/>
        <w:jc w:val="both"/>
        <w:rPr>
          <w:sz w:val="24"/>
          <w:szCs w:val="24"/>
        </w:rPr>
      </w:pPr>
      <w:r w:rsidRPr="002F0D76">
        <w:rPr>
          <w:color w:val="000000"/>
          <w:sz w:val="22"/>
          <w:szCs w:val="22"/>
        </w:rPr>
        <w:t xml:space="preserve">Langkah pertama yaitu preparasi alat dan sampel yang </w:t>
      </w:r>
      <w:proofErr w:type="gramStart"/>
      <w:r w:rsidRPr="002F0D76">
        <w:rPr>
          <w:color w:val="000000"/>
          <w:sz w:val="22"/>
          <w:szCs w:val="22"/>
        </w:rPr>
        <w:t>akan</w:t>
      </w:r>
      <w:proofErr w:type="gramEnd"/>
      <w:r w:rsidRPr="002F0D76">
        <w:rPr>
          <w:color w:val="000000"/>
          <w:sz w:val="22"/>
          <w:szCs w:val="22"/>
        </w:rPr>
        <w:t xml:space="preserve"> digunakan dengan memberi label pada cawan petri dan tabung reaksi dari pengenceran ke-1 hingga ke-4 beserta singkatan dari nama sampel yang digunakan yaitu jamu Selokarang. Berikutnya, tabung reaksi yang </w:t>
      </w:r>
      <w:proofErr w:type="gramStart"/>
      <w:r w:rsidRPr="002F0D76">
        <w:rPr>
          <w:color w:val="000000"/>
          <w:sz w:val="22"/>
          <w:szCs w:val="22"/>
        </w:rPr>
        <w:t>akan</w:t>
      </w:r>
      <w:proofErr w:type="gramEnd"/>
      <w:r w:rsidRPr="002F0D76">
        <w:rPr>
          <w:color w:val="000000"/>
          <w:sz w:val="22"/>
          <w:szCs w:val="22"/>
        </w:rPr>
        <w:t xml:space="preserve"> digunakan sebagai pengenceran ke-2 hingga</w:t>
      </w:r>
      <w:r>
        <w:rPr>
          <w:color w:val="000000"/>
          <w:sz w:val="22"/>
          <w:szCs w:val="22"/>
        </w:rPr>
        <w:t xml:space="preserve"> ke</w:t>
      </w:r>
      <w:r w:rsidRPr="002F0D76">
        <w:rPr>
          <w:color w:val="000000"/>
          <w:sz w:val="22"/>
          <w:szCs w:val="22"/>
        </w:rPr>
        <w:t>-4 diisi dengan larutan</w:t>
      </w:r>
      <w:r>
        <w:rPr>
          <w:color w:val="000000"/>
          <w:sz w:val="22"/>
          <w:szCs w:val="22"/>
        </w:rPr>
        <w:t xml:space="preserve"> fisiologis 9 mL menggunakan mikropipet dan</w:t>
      </w:r>
      <w:r w:rsidRPr="002F0D76">
        <w:rPr>
          <w:i/>
          <w:color w:val="000000"/>
          <w:sz w:val="22"/>
          <w:szCs w:val="22"/>
        </w:rPr>
        <w:t xml:space="preserve"> white tip</w:t>
      </w:r>
      <w:r w:rsidRPr="002F0D76">
        <w:rPr>
          <w:color w:val="000000"/>
          <w:sz w:val="22"/>
          <w:szCs w:val="22"/>
        </w:rPr>
        <w:t>. </w:t>
      </w:r>
    </w:p>
    <w:p w:rsidR="002F0D76" w:rsidRPr="002F0D76" w:rsidRDefault="002F0D76" w:rsidP="002F0D76">
      <w:pPr>
        <w:ind w:firstLine="720"/>
        <w:jc w:val="both"/>
        <w:rPr>
          <w:sz w:val="24"/>
          <w:szCs w:val="24"/>
        </w:rPr>
      </w:pPr>
      <w:r w:rsidRPr="002F0D76">
        <w:rPr>
          <w:color w:val="000000"/>
          <w:sz w:val="22"/>
          <w:szCs w:val="22"/>
        </w:rPr>
        <w:t>Ekstrak sampel jamu selokarang yang sudah difiltrasi ditimbang menggunakan timbangan analitik dan jam glass sebanyak 5 gram. Ekstrak sampel tersebut ditambahkan dengan larutan fisiologi sebanyak 45 mL sebagai pengenceran pertama lalu dihomogenkan. Pengenceran kedua dilakukan dengan mengambil 1 mL pen</w:t>
      </w:r>
      <w:r>
        <w:rPr>
          <w:color w:val="000000"/>
          <w:sz w:val="22"/>
          <w:szCs w:val="22"/>
        </w:rPr>
        <w:t>genceran pertama menggunakan mik</w:t>
      </w:r>
      <w:r w:rsidRPr="002F0D76">
        <w:rPr>
          <w:color w:val="000000"/>
          <w:sz w:val="22"/>
          <w:szCs w:val="22"/>
        </w:rPr>
        <w:t xml:space="preserve">ropipet dan ditambah 9 mL larutan fisiologis lalu di homogenkan dan ulangi langkah tersebut secara berurutan hingga pengenceran ke-4. Langkah berikutnya, masing-masing pengenceran diambil sebanyak 1 mL menggunakan mikropipet untuk di masukan ke dalam cawan petri sesuai label pengenceran yang sudah disiapkan. Langkah selanjutnya, dimasukkan 20 mL media PDA yang sudah ditambahkan dengan </w:t>
      </w:r>
      <w:r w:rsidRPr="002F0D76">
        <w:rPr>
          <w:i/>
          <w:iCs/>
          <w:color w:val="000000"/>
          <w:sz w:val="22"/>
          <w:szCs w:val="22"/>
        </w:rPr>
        <w:t>Antibiotics Gentamicin Sulfate</w:t>
      </w:r>
      <w:r w:rsidRPr="002F0D76">
        <w:rPr>
          <w:color w:val="000000"/>
          <w:sz w:val="22"/>
          <w:szCs w:val="22"/>
        </w:rPr>
        <w:t xml:space="preserve"> pada keseluruhan cawan petri. Kemudian, disiapkan 1 cawan petri berisi media PDA sebanyak 20 mL sebagai kontrol negatif. </w:t>
      </w:r>
    </w:p>
    <w:p w:rsidR="007E04C7" w:rsidRDefault="002F0D76" w:rsidP="002F0D76">
      <w:pPr>
        <w:pStyle w:val="NormalWeb"/>
        <w:spacing w:before="0" w:beforeAutospacing="0" w:after="0" w:afterAutospacing="0"/>
        <w:ind w:firstLine="720"/>
        <w:jc w:val="both"/>
        <w:rPr>
          <w:color w:val="000000"/>
          <w:sz w:val="22"/>
          <w:szCs w:val="22"/>
        </w:rPr>
      </w:pPr>
      <w:r w:rsidRPr="002F0D76">
        <w:rPr>
          <w:color w:val="000000"/>
          <w:sz w:val="22"/>
          <w:szCs w:val="22"/>
        </w:rPr>
        <w:t xml:space="preserve">Dilakukan inkubasi pada masing-masing cawan petri selama 4 hari pada suhu ruang. Langkah terakhir, cawan petri yang sudah di inkubasi dilakukan pengamatan menggunakan </w:t>
      </w:r>
      <w:r w:rsidRPr="002F0D76">
        <w:rPr>
          <w:i/>
          <w:color w:val="000000"/>
          <w:sz w:val="22"/>
          <w:szCs w:val="22"/>
        </w:rPr>
        <w:t>colony counter</w:t>
      </w:r>
      <w:r w:rsidRPr="002F0D76">
        <w:rPr>
          <w:color w:val="000000"/>
          <w:sz w:val="22"/>
          <w:szCs w:val="22"/>
        </w:rPr>
        <w:t xml:space="preserve"> dengan merk </w:t>
      </w:r>
      <w:r w:rsidRPr="002F0D76">
        <w:rPr>
          <w:i/>
          <w:iCs/>
          <w:color w:val="000000"/>
          <w:sz w:val="22"/>
          <w:szCs w:val="22"/>
        </w:rPr>
        <w:t>Interscience Scan</w:t>
      </w:r>
      <w:r>
        <w:rPr>
          <w:color w:val="000000"/>
          <w:sz w:val="22"/>
          <w:szCs w:val="22"/>
        </w:rPr>
        <w:t> </w:t>
      </w:r>
      <w:r w:rsidRPr="002F0D76">
        <w:rPr>
          <w:color w:val="000000"/>
          <w:sz w:val="22"/>
          <w:szCs w:val="22"/>
        </w:rPr>
        <w:t>untuk melihat berapa jumlah koloni bakteri yang tumbuh pada media.</w:t>
      </w:r>
    </w:p>
    <w:p w:rsidR="007E04C7" w:rsidRPr="007E04C7" w:rsidRDefault="007E04C7" w:rsidP="002F0D76">
      <w:pPr>
        <w:jc w:val="center"/>
        <w:rPr>
          <w:b/>
          <w:sz w:val="22"/>
          <w:szCs w:val="22"/>
          <w:lang w:val="id-ID"/>
        </w:rPr>
      </w:pPr>
    </w:p>
    <w:p w:rsidR="003C1B3C" w:rsidRPr="007E04C7" w:rsidRDefault="003C1B3C" w:rsidP="002F0D76">
      <w:pPr>
        <w:jc w:val="center"/>
        <w:rPr>
          <w:b/>
          <w:sz w:val="22"/>
          <w:szCs w:val="22"/>
        </w:rPr>
      </w:pPr>
      <w:r w:rsidRPr="007E04C7">
        <w:rPr>
          <w:b/>
          <w:sz w:val="22"/>
          <w:szCs w:val="22"/>
          <w:lang w:val="id-ID"/>
        </w:rPr>
        <w:t xml:space="preserve">3. </w:t>
      </w:r>
      <w:r w:rsidRPr="007E04C7">
        <w:rPr>
          <w:b/>
          <w:sz w:val="22"/>
          <w:szCs w:val="22"/>
        </w:rPr>
        <w:t>HASIL DAN PEMBAHASAN</w:t>
      </w:r>
    </w:p>
    <w:p w:rsidR="00D34731" w:rsidRPr="002F0D76" w:rsidRDefault="00D34731" w:rsidP="002F0D76">
      <w:pPr>
        <w:jc w:val="center"/>
        <w:rPr>
          <w:b/>
          <w:sz w:val="22"/>
          <w:szCs w:val="22"/>
        </w:rPr>
      </w:pPr>
    </w:p>
    <w:p w:rsidR="00BC0246" w:rsidRDefault="002F0D76" w:rsidP="002F0D76">
      <w:pPr>
        <w:pStyle w:val="Heading2"/>
        <w:spacing w:before="0" w:after="0"/>
        <w:ind w:firstLine="720"/>
        <w:jc w:val="both"/>
        <w:rPr>
          <w:rFonts w:ascii="Times New Roman" w:hAnsi="Times New Roman" w:cs="Times New Roman"/>
          <w:b w:val="0"/>
          <w:bCs w:val="0"/>
          <w:i w:val="0"/>
          <w:color w:val="000000"/>
          <w:sz w:val="22"/>
          <w:szCs w:val="22"/>
        </w:rPr>
        <w:sectPr w:rsidR="00BC0246" w:rsidSect="00BC0246">
          <w:footerReference w:type="first" r:id="rId16"/>
          <w:pgSz w:w="11907" w:h="16840" w:code="9"/>
          <w:pgMar w:top="1138" w:right="850" w:bottom="1138" w:left="850" w:header="1138" w:footer="1138" w:gutter="0"/>
          <w:pgNumType w:start="1"/>
          <w:cols w:num="2" w:space="720"/>
          <w:titlePg/>
          <w:docGrid w:linePitch="360"/>
        </w:sectPr>
      </w:pPr>
      <w:r w:rsidRPr="002F0D76">
        <w:rPr>
          <w:rFonts w:ascii="Times New Roman" w:hAnsi="Times New Roman" w:cs="Times New Roman"/>
          <w:b w:val="0"/>
          <w:bCs w:val="0"/>
          <w:i w:val="0"/>
          <w:color w:val="000000"/>
          <w:sz w:val="22"/>
          <w:szCs w:val="22"/>
        </w:rPr>
        <w:t xml:space="preserve">Pada penelitian ini dilakukan perhitungan angka lempeng total (ALT dan angka kapang khamir (AKK) dengan menghitung jumlah koloni total yang tumbuh pada media dari pengenceran sampel jamu empiris Selokarang (SLK). Tujuan dari dilakukannya pengenceran adalah untuk mengurangi jumlah </w:t>
      </w:r>
    </w:p>
    <w:p w:rsidR="002F0D76" w:rsidRPr="002F0D76" w:rsidRDefault="002F0D76" w:rsidP="00BC0246">
      <w:pPr>
        <w:pStyle w:val="Heading2"/>
        <w:spacing w:before="0" w:after="0"/>
        <w:jc w:val="both"/>
        <w:rPr>
          <w:rFonts w:ascii="Times New Roman" w:hAnsi="Times New Roman" w:cs="Times New Roman"/>
          <w:i w:val="0"/>
        </w:rPr>
      </w:pPr>
      <w:proofErr w:type="gramStart"/>
      <w:r w:rsidRPr="002F0D76">
        <w:rPr>
          <w:rFonts w:ascii="Times New Roman" w:hAnsi="Times New Roman" w:cs="Times New Roman"/>
          <w:b w:val="0"/>
          <w:bCs w:val="0"/>
          <w:i w:val="0"/>
          <w:color w:val="000000"/>
          <w:sz w:val="22"/>
          <w:szCs w:val="22"/>
        </w:rPr>
        <w:lastRenderedPageBreak/>
        <w:t>mikroorganisme</w:t>
      </w:r>
      <w:proofErr w:type="gramEnd"/>
      <w:r w:rsidRPr="002F0D76">
        <w:rPr>
          <w:rFonts w:ascii="Times New Roman" w:hAnsi="Times New Roman" w:cs="Times New Roman"/>
          <w:b w:val="0"/>
          <w:bCs w:val="0"/>
          <w:i w:val="0"/>
          <w:color w:val="000000"/>
          <w:sz w:val="22"/>
          <w:szCs w:val="22"/>
        </w:rPr>
        <w:t xml:space="preserve"> dalam sampel agar nantinya dapat teramati dengan baik jumlah mikroorganisme saat perhitungan total koloni menggunakan </w:t>
      </w:r>
      <w:r w:rsidRPr="002F0D76">
        <w:rPr>
          <w:rFonts w:ascii="Times New Roman" w:hAnsi="Times New Roman" w:cs="Times New Roman"/>
          <w:b w:val="0"/>
          <w:bCs w:val="0"/>
          <w:iCs w:val="0"/>
          <w:color w:val="000000"/>
          <w:sz w:val="22"/>
          <w:szCs w:val="22"/>
        </w:rPr>
        <w:t>colony counter</w:t>
      </w:r>
      <w:r w:rsidRPr="002F0D76">
        <w:rPr>
          <w:rFonts w:ascii="Times New Roman" w:hAnsi="Times New Roman" w:cs="Times New Roman"/>
          <w:b w:val="0"/>
          <w:bCs w:val="0"/>
          <w:i w:val="0"/>
          <w:iCs w:val="0"/>
          <w:color w:val="000000"/>
          <w:sz w:val="22"/>
          <w:szCs w:val="22"/>
        </w:rPr>
        <w:t>.</w:t>
      </w:r>
      <w:r w:rsidRPr="002F0D76">
        <w:rPr>
          <w:rFonts w:ascii="Times New Roman" w:hAnsi="Times New Roman" w:cs="Times New Roman"/>
          <w:b w:val="0"/>
          <w:bCs w:val="0"/>
          <w:i w:val="0"/>
          <w:color w:val="000000"/>
          <w:sz w:val="22"/>
          <w:szCs w:val="22"/>
        </w:rPr>
        <w:t xml:space="preserve"> Jika pengenceran tidak dilakukan maka koloni yang tumbuh </w:t>
      </w:r>
      <w:proofErr w:type="gramStart"/>
      <w:r w:rsidRPr="002F0D76">
        <w:rPr>
          <w:rFonts w:ascii="Times New Roman" w:hAnsi="Times New Roman" w:cs="Times New Roman"/>
          <w:b w:val="0"/>
          <w:bCs w:val="0"/>
          <w:i w:val="0"/>
          <w:color w:val="000000"/>
          <w:sz w:val="22"/>
          <w:szCs w:val="22"/>
        </w:rPr>
        <w:t>akan</w:t>
      </w:r>
      <w:proofErr w:type="gramEnd"/>
      <w:r w:rsidRPr="002F0D76">
        <w:rPr>
          <w:rFonts w:ascii="Times New Roman" w:hAnsi="Times New Roman" w:cs="Times New Roman"/>
          <w:b w:val="0"/>
          <w:bCs w:val="0"/>
          <w:i w:val="0"/>
          <w:color w:val="000000"/>
          <w:sz w:val="22"/>
          <w:szCs w:val="22"/>
        </w:rPr>
        <w:t xml:space="preserve"> menumpuk dan menyulitkan perhitungan jumlah koloni total. Perhitungan ALK dapat dilakukan jika jumlah koloni total yang ada dalam cawan petri sekitar 25-250 koloni, sedangkan pada AKK jumlah koloni sekitar 15-150 koloni. Jika jumlah koloni total lebih dari yang disebutkan, maka perhitungan tidak dapat dilakukan karena dapat terjadi kesalahan dalam perhitungannya. Jika jumlah koloni total kurang dari yang disebutkan maka perhitungan tidak sah dilakukan secara statistik. </w:t>
      </w:r>
    </w:p>
    <w:p w:rsidR="002F0D76" w:rsidRDefault="002F0D76" w:rsidP="002F0D76">
      <w:pPr>
        <w:pStyle w:val="Heading2"/>
        <w:spacing w:before="0" w:after="0"/>
        <w:ind w:firstLine="720"/>
        <w:jc w:val="both"/>
        <w:rPr>
          <w:rFonts w:ascii="Times New Roman" w:hAnsi="Times New Roman" w:cs="Times New Roman"/>
          <w:b w:val="0"/>
          <w:bCs w:val="0"/>
          <w:i w:val="0"/>
          <w:color w:val="000000"/>
          <w:sz w:val="22"/>
          <w:szCs w:val="22"/>
        </w:rPr>
      </w:pPr>
      <w:r w:rsidRPr="002F0D76">
        <w:rPr>
          <w:rFonts w:ascii="Times New Roman" w:hAnsi="Times New Roman" w:cs="Times New Roman"/>
          <w:b w:val="0"/>
          <w:bCs w:val="0"/>
          <w:i w:val="0"/>
          <w:color w:val="000000"/>
          <w:sz w:val="22"/>
          <w:szCs w:val="22"/>
        </w:rPr>
        <w:t>Metode ALT dan AKK yang digunakan dalam penelitian ini yaitu metode agar tuang (</w:t>
      </w:r>
      <w:r w:rsidRPr="002F0D76">
        <w:rPr>
          <w:rFonts w:ascii="Times New Roman" w:hAnsi="Times New Roman" w:cs="Times New Roman"/>
          <w:b w:val="0"/>
          <w:bCs w:val="0"/>
          <w:color w:val="000000"/>
          <w:sz w:val="22"/>
          <w:szCs w:val="22"/>
        </w:rPr>
        <w:t>pour plate method</w:t>
      </w:r>
      <w:r w:rsidRPr="002F0D76">
        <w:rPr>
          <w:rFonts w:ascii="Times New Roman" w:hAnsi="Times New Roman" w:cs="Times New Roman"/>
          <w:b w:val="0"/>
          <w:bCs w:val="0"/>
          <w:i w:val="0"/>
          <w:color w:val="000000"/>
          <w:sz w:val="22"/>
          <w:szCs w:val="22"/>
        </w:rPr>
        <w:t xml:space="preserve">) dengan dua kali pengulangan atau duplo agar data yang didapatkan bisa dibandingkan sehingga data yang dihasilkan lebih akurat. Metode agar tuang merupakan teknik yang tidak memerlukan keterampilan tinggi, namun kelemahan dari metode ini adalah membutuhkan bahan yang lebih banyak [20]. Media yang digunakan pada pengujian ALT adalah media PCA yang merupakan media universal untuk menghitung jumlah bakteri dari sampel suatu produk. Media ini mengandung glukosa dan ekstrak ragi yang dapat digunakan untuk menumbuhkan semua jenis bakteri [21]. Media PDA digunakan dalam pengujian AKK karena mengandung ekstrak potato dan glukosa </w:t>
      </w:r>
      <w:r w:rsidRPr="002F0D76">
        <w:rPr>
          <w:rFonts w:ascii="Times New Roman" w:hAnsi="Times New Roman" w:cs="Times New Roman"/>
          <w:b w:val="0"/>
          <w:bCs w:val="0"/>
          <w:i w:val="0"/>
          <w:color w:val="000000"/>
          <w:sz w:val="22"/>
          <w:szCs w:val="22"/>
        </w:rPr>
        <w:t>yang merupakan sumber energi untuk memproduksi konidia dari kapang/khamir. Pada peneliti</w:t>
      </w:r>
      <w:r>
        <w:rPr>
          <w:rFonts w:ascii="Times New Roman" w:hAnsi="Times New Roman" w:cs="Times New Roman"/>
          <w:b w:val="0"/>
          <w:bCs w:val="0"/>
          <w:i w:val="0"/>
          <w:color w:val="000000"/>
          <w:sz w:val="22"/>
          <w:szCs w:val="22"/>
        </w:rPr>
        <w:t>a</w:t>
      </w:r>
      <w:r w:rsidRPr="002F0D76">
        <w:rPr>
          <w:rFonts w:ascii="Times New Roman" w:hAnsi="Times New Roman" w:cs="Times New Roman"/>
          <w:b w:val="0"/>
          <w:bCs w:val="0"/>
          <w:i w:val="0"/>
          <w:color w:val="000000"/>
          <w:sz w:val="22"/>
          <w:szCs w:val="22"/>
        </w:rPr>
        <w:t>n AKK juga ditambahkan antibiotik gentamicin sulfate untuk menghambat jamur yang tidak diinginkan [22]. Berdasarkan hasil visualisasi menggunaka</w:t>
      </w:r>
      <w:r>
        <w:rPr>
          <w:rFonts w:ascii="Times New Roman" w:hAnsi="Times New Roman" w:cs="Times New Roman"/>
          <w:b w:val="0"/>
          <w:bCs w:val="0"/>
          <w:i w:val="0"/>
          <w:color w:val="000000"/>
          <w:sz w:val="22"/>
          <w:szCs w:val="22"/>
        </w:rPr>
        <w:t>n</w:t>
      </w:r>
      <w:r w:rsidRPr="002F0D76">
        <w:rPr>
          <w:rFonts w:ascii="Times New Roman" w:hAnsi="Times New Roman" w:cs="Times New Roman"/>
          <w:b w:val="0"/>
          <w:bCs w:val="0"/>
          <w:i w:val="0"/>
          <w:color w:val="000000"/>
          <w:sz w:val="22"/>
          <w:szCs w:val="22"/>
        </w:rPr>
        <w:t xml:space="preserve"> alat </w:t>
      </w:r>
      <w:r w:rsidRPr="002F0D76">
        <w:rPr>
          <w:rFonts w:ascii="Times New Roman" w:hAnsi="Times New Roman" w:cs="Times New Roman"/>
          <w:b w:val="0"/>
          <w:bCs w:val="0"/>
          <w:color w:val="000000"/>
          <w:sz w:val="22"/>
          <w:szCs w:val="22"/>
        </w:rPr>
        <w:t>colony counter</w:t>
      </w:r>
      <w:r w:rsidRPr="002F0D76">
        <w:rPr>
          <w:rFonts w:ascii="Times New Roman" w:hAnsi="Times New Roman" w:cs="Times New Roman"/>
          <w:b w:val="0"/>
          <w:bCs w:val="0"/>
          <w:i w:val="0"/>
          <w:color w:val="000000"/>
          <w:sz w:val="22"/>
          <w:szCs w:val="22"/>
        </w:rPr>
        <w:t>, terdapat beberapa koloni yang tumb</w:t>
      </w:r>
      <w:r>
        <w:rPr>
          <w:rFonts w:ascii="Times New Roman" w:hAnsi="Times New Roman" w:cs="Times New Roman"/>
          <w:b w:val="0"/>
          <w:bCs w:val="0"/>
          <w:i w:val="0"/>
          <w:color w:val="000000"/>
          <w:sz w:val="22"/>
          <w:szCs w:val="22"/>
        </w:rPr>
        <w:t>uh pad</w:t>
      </w:r>
      <w:r w:rsidRPr="002F0D76">
        <w:rPr>
          <w:rFonts w:ascii="Times New Roman" w:hAnsi="Times New Roman" w:cs="Times New Roman"/>
          <w:b w:val="0"/>
          <w:bCs w:val="0"/>
          <w:i w:val="0"/>
          <w:color w:val="000000"/>
          <w:sz w:val="22"/>
          <w:szCs w:val="22"/>
        </w:rPr>
        <w:t>a pengujian ALT dan AKK yang dapat dilihat pada Gambar 1 dan Gambar 2</w:t>
      </w:r>
      <w:r>
        <w:rPr>
          <w:rFonts w:ascii="Times New Roman" w:hAnsi="Times New Roman" w:cs="Times New Roman"/>
          <w:b w:val="0"/>
          <w:bCs w:val="0"/>
          <w:i w:val="0"/>
          <w:color w:val="000000"/>
          <w:sz w:val="22"/>
          <w:szCs w:val="22"/>
        </w:rPr>
        <w:t>.</w:t>
      </w:r>
    </w:p>
    <w:p w:rsidR="002F0D76" w:rsidRPr="002F0D76" w:rsidRDefault="002F0D76" w:rsidP="002F0D76">
      <w:pPr>
        <w:rPr>
          <w:sz w:val="22"/>
          <w:szCs w:val="22"/>
        </w:rPr>
      </w:pPr>
      <w:r w:rsidRPr="002F0D76">
        <w:rPr>
          <w:noProof/>
          <w:color w:val="000000"/>
          <w:sz w:val="22"/>
          <w:szCs w:val="22"/>
          <w:bdr w:val="none" w:sz="0" w:space="0" w:color="auto" w:frame="1"/>
        </w:rPr>
        <w:drawing>
          <wp:inline distT="0" distB="0" distL="0" distR="0">
            <wp:extent cx="3168007" cy="3050327"/>
            <wp:effectExtent l="0" t="0" r="0" b="0"/>
            <wp:docPr id="1" name="Picture 1" descr="https://lh7-rt.googleusercontent.com/docsz/AD_4nXcJPpMfUreCz2QRhLomS6R5J4hh27YYmCdM82YB-9ll6SWYnuvx6sgaFCAs0M9C8GOMH7MExl8n3TxhbwsnmMjwvHoTHEktUdYtZQFboBhAQ_om5bb1G7cBnoBQgFqu9JO94Sc19MB1zNZ-hlcXgR8?key=WMqyVdcO9xq_LiKAMng_oo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JPpMfUreCz2QRhLomS6R5J4hh27YYmCdM82YB-9ll6SWYnuvx6sgaFCAs0M9C8GOMH7MExl8n3TxhbwsnmMjwvHoTHEktUdYtZQFboBhAQ_om5bb1G7cBnoBQgFqu9JO94Sc19MB1zNZ-hlcXgR8?key=WMqyVdcO9xq_LiKAMng_oodv"/>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10899" cy="3091626"/>
                    </a:xfrm>
                    <a:prstGeom prst="rect">
                      <a:avLst/>
                    </a:prstGeom>
                    <a:noFill/>
                    <a:ln>
                      <a:noFill/>
                    </a:ln>
                  </pic:spPr>
                </pic:pic>
              </a:graphicData>
            </a:graphic>
          </wp:inline>
        </w:drawing>
      </w:r>
    </w:p>
    <w:p w:rsidR="002F0D76" w:rsidRDefault="002F0D76" w:rsidP="002F0D76">
      <w:pPr>
        <w:jc w:val="center"/>
        <w:rPr>
          <w:color w:val="000000"/>
          <w:sz w:val="22"/>
          <w:szCs w:val="22"/>
        </w:rPr>
      </w:pPr>
      <w:r w:rsidRPr="002F0D76">
        <w:rPr>
          <w:b/>
          <w:bCs/>
          <w:color w:val="000000"/>
          <w:sz w:val="22"/>
          <w:szCs w:val="22"/>
        </w:rPr>
        <w:t>Gambar 1.</w:t>
      </w:r>
      <w:r w:rsidRPr="002F0D76">
        <w:rPr>
          <w:color w:val="000000"/>
          <w:sz w:val="22"/>
          <w:szCs w:val="22"/>
        </w:rPr>
        <w:t xml:space="preserve"> Hasil ALT </w:t>
      </w:r>
      <w:r>
        <w:rPr>
          <w:color w:val="000000"/>
          <w:sz w:val="22"/>
          <w:szCs w:val="22"/>
        </w:rPr>
        <w:t>J</w:t>
      </w:r>
      <w:r w:rsidRPr="002F0D76">
        <w:rPr>
          <w:color w:val="000000"/>
          <w:sz w:val="22"/>
          <w:szCs w:val="22"/>
        </w:rPr>
        <w:t>amu Selokarang</w:t>
      </w:r>
    </w:p>
    <w:p w:rsidR="002F0D76" w:rsidRDefault="002F0D76" w:rsidP="002F0D76">
      <w:pPr>
        <w:pStyle w:val="NormalWeb"/>
        <w:spacing w:before="0" w:beforeAutospacing="0" w:after="0" w:afterAutospacing="0"/>
        <w:jc w:val="both"/>
        <w:rPr>
          <w:b/>
          <w:bCs/>
          <w:color w:val="000000"/>
          <w:sz w:val="21"/>
          <w:szCs w:val="21"/>
        </w:rPr>
        <w:sectPr w:rsidR="002F0D76" w:rsidSect="00BC0246">
          <w:footerReference w:type="first" r:id="rId18"/>
          <w:pgSz w:w="11907" w:h="16840" w:code="9"/>
          <w:pgMar w:top="1138" w:right="850" w:bottom="1138" w:left="850" w:header="1138" w:footer="1138" w:gutter="0"/>
          <w:pgNumType w:start="1"/>
          <w:cols w:num="2" w:space="720"/>
          <w:titlePg/>
          <w:docGrid w:linePitch="360"/>
        </w:sectPr>
      </w:pPr>
    </w:p>
    <w:p w:rsidR="00906742" w:rsidRDefault="002F0D76" w:rsidP="002F0D76">
      <w:pPr>
        <w:pStyle w:val="NormalWeb"/>
        <w:spacing w:before="0" w:beforeAutospacing="0" w:after="0" w:afterAutospacing="0"/>
        <w:jc w:val="center"/>
      </w:pPr>
      <w:r>
        <w:rPr>
          <w:b/>
          <w:bCs/>
          <w:color w:val="000000"/>
          <w:sz w:val="21"/>
          <w:szCs w:val="21"/>
        </w:rPr>
        <w:t>Tabel 1.</w:t>
      </w:r>
      <w:r>
        <w:rPr>
          <w:color w:val="000000"/>
          <w:sz w:val="21"/>
          <w:szCs w:val="21"/>
        </w:rPr>
        <w:t xml:space="preserve"> Hasil </w:t>
      </w:r>
      <w:r w:rsidR="008D34FE">
        <w:rPr>
          <w:color w:val="000000"/>
          <w:sz w:val="21"/>
          <w:szCs w:val="21"/>
        </w:rPr>
        <w:t>P</w:t>
      </w:r>
      <w:r>
        <w:rPr>
          <w:color w:val="000000"/>
          <w:sz w:val="21"/>
          <w:szCs w:val="21"/>
        </w:rPr>
        <w:t xml:space="preserve">erhitungan </w:t>
      </w:r>
      <w:r w:rsidR="008D34FE">
        <w:rPr>
          <w:color w:val="000000"/>
          <w:sz w:val="21"/>
          <w:szCs w:val="21"/>
        </w:rPr>
        <w:t>U</w:t>
      </w:r>
      <w:r>
        <w:rPr>
          <w:color w:val="000000"/>
          <w:sz w:val="21"/>
          <w:szCs w:val="21"/>
        </w:rPr>
        <w:t xml:space="preserve">ji ALT </w:t>
      </w:r>
      <w:r w:rsidR="008D34FE">
        <w:rPr>
          <w:color w:val="000000"/>
          <w:sz w:val="21"/>
          <w:szCs w:val="21"/>
        </w:rPr>
        <w:t>J</w:t>
      </w:r>
      <w:r>
        <w:rPr>
          <w:color w:val="000000"/>
          <w:sz w:val="21"/>
          <w:szCs w:val="21"/>
        </w:rPr>
        <w:t xml:space="preserve">amu </w:t>
      </w:r>
      <w:r w:rsidR="008D34FE">
        <w:rPr>
          <w:color w:val="000000"/>
          <w:sz w:val="21"/>
          <w:szCs w:val="21"/>
        </w:rPr>
        <w:t>S</w:t>
      </w:r>
      <w:r>
        <w:rPr>
          <w:color w:val="000000"/>
          <w:sz w:val="21"/>
          <w:szCs w:val="21"/>
        </w:rPr>
        <w:t>elokarang</w:t>
      </w:r>
    </w:p>
    <w:tbl>
      <w:tblPr>
        <w:tblStyle w:val="PlainTable2"/>
        <w:tblW w:w="0" w:type="auto"/>
        <w:jc w:val="center"/>
        <w:tblLook w:val="04A0" w:firstRow="1" w:lastRow="0" w:firstColumn="1" w:lastColumn="0" w:noHBand="0" w:noVBand="1"/>
      </w:tblPr>
      <w:tblGrid>
        <w:gridCol w:w="1446"/>
        <w:gridCol w:w="1446"/>
        <w:gridCol w:w="1446"/>
        <w:gridCol w:w="1447"/>
        <w:gridCol w:w="1449"/>
        <w:gridCol w:w="1447"/>
      </w:tblGrid>
      <w:tr w:rsidR="008D34FE" w:rsidRPr="008D34FE" w:rsidTr="008D34FE">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7234" w:type="dxa"/>
            <w:gridSpan w:val="5"/>
          </w:tcPr>
          <w:p w:rsidR="008D34FE" w:rsidRPr="008D34FE" w:rsidRDefault="008D34FE" w:rsidP="008D34FE">
            <w:pPr>
              <w:jc w:val="center"/>
              <w:rPr>
                <w:b w:val="0"/>
                <w:sz w:val="22"/>
                <w:szCs w:val="22"/>
              </w:rPr>
            </w:pPr>
            <w:r>
              <w:rPr>
                <w:sz w:val="22"/>
                <w:szCs w:val="22"/>
              </w:rPr>
              <w:t>Jumlah Koloni</w:t>
            </w:r>
          </w:p>
        </w:tc>
        <w:tc>
          <w:tcPr>
            <w:tcW w:w="1447" w:type="dxa"/>
          </w:tcPr>
          <w:p w:rsidR="008D34FE" w:rsidRPr="008D34FE" w:rsidRDefault="008D34FE" w:rsidP="008D34F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Batas Syarat BPOM No. 12 Tahun 2019</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P</w:t>
            </w:r>
            <w:r>
              <w:rPr>
                <w:sz w:val="22"/>
                <w:szCs w:val="22"/>
              </w:rPr>
              <w:t>engenceran</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Cawan Petri I</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Cawan Petri II</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Rata-rata (CFU/g)</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Hasil</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p>
        </w:tc>
      </w:tr>
      <w:tr w:rsidR="008D34FE" w:rsidRPr="008D34FE" w:rsidTr="008D34FE">
        <w:trPr>
          <w:trHeight w:val="376"/>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Pr>
                <w:sz w:val="22"/>
                <w:szCs w:val="22"/>
              </w:rPr>
              <w:t>≤5×10</w:t>
            </w:r>
            <w:r w:rsidRPr="008D34FE">
              <w:rPr>
                <w:sz w:val="22"/>
                <w:szCs w:val="22"/>
                <w:vertAlign w:val="superscript"/>
              </w:rPr>
              <w:t>7</w:t>
            </w:r>
          </w:p>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koloni/g</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r w:rsidRPr="008D34FE">
              <w:rPr>
                <w:b w:val="0"/>
                <w:sz w:val="22"/>
                <w:szCs w:val="22"/>
                <w:vertAlign w:val="superscript"/>
              </w:rPr>
              <w:t>-1</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2,2×10</w:t>
            </w:r>
            <w:r w:rsidRPr="008D34FE">
              <w:rPr>
                <w:sz w:val="22"/>
                <w:szCs w:val="22"/>
                <w:vertAlign w:val="superscript"/>
              </w:rPr>
              <w:t>2</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2,02×10</w:t>
            </w:r>
            <w:r w:rsidRPr="008D34FE">
              <w:rPr>
                <w:sz w:val="22"/>
                <w:szCs w:val="22"/>
                <w:vertAlign w:val="superscript"/>
              </w:rPr>
              <w:t>2</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D34FE" w:rsidRPr="008D34FE" w:rsidTr="008D34FE">
        <w:trPr>
          <w:trHeight w:val="169"/>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r w:rsidRPr="008D34FE">
              <w:rPr>
                <w:b w:val="0"/>
                <w:sz w:val="22"/>
                <w:szCs w:val="22"/>
                <w:vertAlign w:val="superscript"/>
              </w:rPr>
              <w:t>-2</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1,8×10</w:t>
            </w:r>
            <w:r w:rsidRPr="008D34FE">
              <w:rPr>
                <w:sz w:val="22"/>
                <w:szCs w:val="22"/>
                <w:vertAlign w:val="superscript"/>
              </w:rPr>
              <w:t>3</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r w:rsidRPr="008D34FE">
              <w:rPr>
                <w:b w:val="0"/>
                <w:sz w:val="22"/>
                <w:szCs w:val="22"/>
                <w:vertAlign w:val="superscript"/>
              </w:rPr>
              <w:t>-3</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11</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0,8×10</w:t>
            </w:r>
            <w:r w:rsidRPr="008D34FE">
              <w:rPr>
                <w:sz w:val="22"/>
                <w:szCs w:val="22"/>
                <w:vertAlign w:val="superscript"/>
              </w:rPr>
              <w:t>4</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D34FE" w:rsidRPr="008D34FE" w:rsidTr="008D34FE">
        <w:trPr>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r w:rsidRPr="008D34FE">
              <w:rPr>
                <w:b w:val="0"/>
                <w:sz w:val="22"/>
                <w:szCs w:val="22"/>
                <w:vertAlign w:val="superscript"/>
              </w:rPr>
              <w:t>-4</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0,5×10</w:t>
            </w:r>
            <w:r w:rsidRPr="008D34FE">
              <w:rPr>
                <w:sz w:val="22"/>
                <w:szCs w:val="22"/>
                <w:vertAlign w:val="superscript"/>
              </w:rPr>
              <w:t>5</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r w:rsidRPr="008D34FE">
              <w:rPr>
                <w:b w:val="0"/>
                <w:sz w:val="22"/>
                <w:szCs w:val="22"/>
                <w:vertAlign w:val="superscript"/>
              </w:rPr>
              <w:t>-5</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0,3×10</w:t>
            </w:r>
            <w:r w:rsidRPr="008D34FE">
              <w:rPr>
                <w:sz w:val="22"/>
                <w:szCs w:val="22"/>
                <w:vertAlign w:val="superscript"/>
              </w:rPr>
              <w:t>6</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D34FE" w:rsidRPr="008D34FE" w:rsidTr="008D34FE">
        <w:trPr>
          <w:trHeight w:val="169"/>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10</w:t>
            </w:r>
            <w:r w:rsidRPr="008D34FE">
              <w:rPr>
                <w:b w:val="0"/>
                <w:sz w:val="22"/>
                <w:szCs w:val="22"/>
                <w:vertAlign w:val="superscript"/>
              </w:rPr>
              <w:t>-6</w:t>
            </w:r>
          </w:p>
        </w:tc>
        <w:tc>
          <w:tcPr>
            <w:tcW w:w="1446"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1446"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1447"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0,3×10</w:t>
            </w:r>
            <w:r w:rsidRPr="008D34FE">
              <w:rPr>
                <w:sz w:val="22"/>
                <w:szCs w:val="22"/>
                <w:vertAlign w:val="superscript"/>
              </w:rPr>
              <w:t>7</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rsidR="008D34FE" w:rsidRDefault="008D34FE" w:rsidP="002F0D76">
      <w:pPr>
        <w:rPr>
          <w:b/>
          <w:sz w:val="22"/>
          <w:szCs w:val="22"/>
          <w:lang w:val="id-ID"/>
        </w:rPr>
        <w:sectPr w:rsidR="008D34FE" w:rsidSect="002F0D76">
          <w:type w:val="continuous"/>
          <w:pgSz w:w="11907" w:h="16840" w:code="9"/>
          <w:pgMar w:top="1138" w:right="850" w:bottom="1138" w:left="850" w:header="1138" w:footer="1138" w:gutter="0"/>
          <w:pgNumType w:start="1"/>
          <w:cols w:space="720"/>
          <w:titlePg/>
          <w:docGrid w:linePitch="360"/>
        </w:sectPr>
      </w:pPr>
    </w:p>
    <w:p w:rsidR="00BC0246" w:rsidRDefault="00BC0246" w:rsidP="008D34FE">
      <w:pPr>
        <w:jc w:val="center"/>
        <w:rPr>
          <w:b/>
          <w:sz w:val="22"/>
          <w:szCs w:val="22"/>
          <w:lang w:val="id-ID"/>
        </w:rPr>
        <w:sectPr w:rsidR="00BC0246" w:rsidSect="008D34FE">
          <w:footerReference w:type="first" r:id="rId19"/>
          <w:type w:val="continuous"/>
          <w:pgSz w:w="11907" w:h="16840" w:code="9"/>
          <w:pgMar w:top="1138" w:right="850" w:bottom="1138" w:left="850" w:header="1138" w:footer="1138" w:gutter="0"/>
          <w:pgNumType w:start="1"/>
          <w:cols w:num="2" w:space="720"/>
          <w:titlePg/>
          <w:docGrid w:linePitch="360"/>
        </w:sectPr>
      </w:pPr>
    </w:p>
    <w:p w:rsidR="002F0D76" w:rsidRDefault="008D34FE" w:rsidP="008D34FE">
      <w:pPr>
        <w:jc w:val="center"/>
        <w:rPr>
          <w:b/>
          <w:sz w:val="22"/>
          <w:szCs w:val="22"/>
          <w:lang w:val="id-ID"/>
        </w:rPr>
      </w:pPr>
      <w:r>
        <w:rPr>
          <w:noProof/>
          <w:color w:val="000000"/>
          <w:sz w:val="22"/>
          <w:szCs w:val="22"/>
          <w:bdr w:val="none" w:sz="0" w:space="0" w:color="auto" w:frame="1"/>
        </w:rPr>
        <w:lastRenderedPageBreak/>
        <w:drawing>
          <wp:inline distT="0" distB="0" distL="0" distR="0">
            <wp:extent cx="3008630" cy="2407285"/>
            <wp:effectExtent l="0" t="0" r="1270" b="0"/>
            <wp:docPr id="2" name="Picture 2" descr="https://lh7-rt.googleusercontent.com/docsz/AD_4nXfEystwpp_vhGWL79cQboPEYMCGRlbhJwljjsIJfd3M1TOzJ_4cnsJqcDABd2-xSvKlsvspClt9L-Vohnn4IGXyeBQxWUdpvlrr_Y4p6mMr3iYlXv59toFfU01lUhkgANi-4JA5yKL-t9q7tUpSEMQ?key=WMqyVdcO9xq_LiKAMng_oo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Eystwpp_vhGWL79cQboPEYMCGRlbhJwljjsIJfd3M1TOzJ_4cnsJqcDABd2-xSvKlsvspClt9L-Vohnn4IGXyeBQxWUdpvlrr_Y4p6mMr3iYlXv59toFfU01lUhkgANi-4JA5yKL-t9q7tUpSEMQ?key=WMqyVdcO9xq_LiKAMng_oodv"/>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8630" cy="2407285"/>
                    </a:xfrm>
                    <a:prstGeom prst="rect">
                      <a:avLst/>
                    </a:prstGeom>
                    <a:noFill/>
                    <a:ln>
                      <a:noFill/>
                    </a:ln>
                  </pic:spPr>
                </pic:pic>
              </a:graphicData>
            </a:graphic>
          </wp:inline>
        </w:drawing>
      </w:r>
    </w:p>
    <w:p w:rsidR="002F0D76" w:rsidRDefault="008D34FE" w:rsidP="008D34FE">
      <w:pPr>
        <w:jc w:val="center"/>
        <w:rPr>
          <w:color w:val="000000"/>
          <w:sz w:val="21"/>
          <w:szCs w:val="21"/>
        </w:rPr>
      </w:pPr>
      <w:r>
        <w:rPr>
          <w:b/>
          <w:bCs/>
          <w:color w:val="000000"/>
          <w:sz w:val="21"/>
          <w:szCs w:val="21"/>
        </w:rPr>
        <w:t>Gambar 2.</w:t>
      </w:r>
      <w:r>
        <w:rPr>
          <w:color w:val="000000"/>
          <w:sz w:val="21"/>
          <w:szCs w:val="21"/>
        </w:rPr>
        <w:t xml:space="preserve"> Hasil AKK Jamu Selokarang</w:t>
      </w:r>
    </w:p>
    <w:p w:rsidR="008D34FE" w:rsidRDefault="008D34FE" w:rsidP="008D34FE">
      <w:pPr>
        <w:rPr>
          <w:color w:val="000000"/>
          <w:sz w:val="21"/>
          <w:szCs w:val="21"/>
        </w:rPr>
        <w:sectPr w:rsidR="008D34FE" w:rsidSect="00BC0246">
          <w:footerReference w:type="first" r:id="rId21"/>
          <w:pgSz w:w="11907" w:h="16840" w:code="9"/>
          <w:pgMar w:top="1138" w:right="850" w:bottom="1138" w:left="850" w:header="1138" w:footer="1138" w:gutter="0"/>
          <w:pgNumType w:start="1"/>
          <w:cols w:num="2" w:space="720"/>
          <w:titlePg/>
          <w:docGrid w:linePitch="360"/>
        </w:sectPr>
      </w:pPr>
    </w:p>
    <w:p w:rsidR="008D34FE" w:rsidRDefault="008D34FE" w:rsidP="008D34FE">
      <w:pPr>
        <w:jc w:val="center"/>
        <w:rPr>
          <w:color w:val="000000"/>
          <w:sz w:val="21"/>
          <w:szCs w:val="21"/>
        </w:rPr>
      </w:pPr>
      <w:r>
        <w:rPr>
          <w:b/>
          <w:bCs/>
          <w:color w:val="000000"/>
          <w:sz w:val="21"/>
          <w:szCs w:val="21"/>
        </w:rPr>
        <w:t>Tabel 2.</w:t>
      </w:r>
      <w:r>
        <w:rPr>
          <w:color w:val="000000"/>
          <w:sz w:val="21"/>
          <w:szCs w:val="21"/>
        </w:rPr>
        <w:t xml:space="preserve"> Hasil Uji AKK Jamu Selokarang</w:t>
      </w:r>
    </w:p>
    <w:tbl>
      <w:tblPr>
        <w:tblStyle w:val="PlainTable2"/>
        <w:tblW w:w="0" w:type="auto"/>
        <w:jc w:val="center"/>
        <w:tblLook w:val="04A0" w:firstRow="1" w:lastRow="0" w:firstColumn="1" w:lastColumn="0" w:noHBand="0" w:noVBand="1"/>
      </w:tblPr>
      <w:tblGrid>
        <w:gridCol w:w="1446"/>
        <w:gridCol w:w="1446"/>
        <w:gridCol w:w="1446"/>
        <w:gridCol w:w="1447"/>
        <w:gridCol w:w="1449"/>
        <w:gridCol w:w="1447"/>
      </w:tblGrid>
      <w:tr w:rsidR="008D34FE" w:rsidRPr="008D34FE" w:rsidTr="008D34FE">
        <w:trPr>
          <w:cnfStyle w:val="100000000000" w:firstRow="1" w:lastRow="0" w:firstColumn="0" w:lastColumn="0" w:oddVBand="0" w:evenVBand="0" w:oddHBand="0" w:evenHBand="0" w:firstRowFirstColumn="0" w:firstRowLastColumn="0" w:lastRowFirstColumn="0" w:lastRowLastColumn="0"/>
          <w:trHeight w:val="584"/>
          <w:jc w:val="center"/>
        </w:trPr>
        <w:tc>
          <w:tcPr>
            <w:cnfStyle w:val="001000000000" w:firstRow="0" w:lastRow="0" w:firstColumn="1" w:lastColumn="0" w:oddVBand="0" w:evenVBand="0" w:oddHBand="0" w:evenHBand="0" w:firstRowFirstColumn="0" w:firstRowLastColumn="0" w:lastRowFirstColumn="0" w:lastRowLastColumn="0"/>
            <w:tcW w:w="7234" w:type="dxa"/>
            <w:gridSpan w:val="5"/>
          </w:tcPr>
          <w:p w:rsidR="008D34FE" w:rsidRPr="008D34FE" w:rsidRDefault="008D34FE" w:rsidP="008D34FE">
            <w:pPr>
              <w:jc w:val="center"/>
              <w:rPr>
                <w:b w:val="0"/>
                <w:sz w:val="22"/>
                <w:szCs w:val="22"/>
              </w:rPr>
            </w:pPr>
            <w:r>
              <w:rPr>
                <w:sz w:val="22"/>
                <w:szCs w:val="22"/>
              </w:rPr>
              <w:t>Jumlah Koloni</w:t>
            </w:r>
          </w:p>
        </w:tc>
        <w:tc>
          <w:tcPr>
            <w:tcW w:w="1447" w:type="dxa"/>
          </w:tcPr>
          <w:p w:rsidR="008D34FE" w:rsidRPr="008D34FE" w:rsidRDefault="008D34FE" w:rsidP="008D34FE">
            <w:pPr>
              <w:jc w:val="center"/>
              <w:cnfStyle w:val="100000000000" w:firstRow="1" w:lastRow="0" w:firstColumn="0" w:lastColumn="0" w:oddVBand="0" w:evenVBand="0" w:oddHBand="0" w:evenHBand="0" w:firstRowFirstColumn="0" w:firstRowLastColumn="0" w:lastRowFirstColumn="0" w:lastRowLastColumn="0"/>
              <w:rPr>
                <w:b w:val="0"/>
                <w:sz w:val="22"/>
                <w:szCs w:val="22"/>
              </w:rPr>
            </w:pPr>
            <w:r>
              <w:rPr>
                <w:sz w:val="22"/>
                <w:szCs w:val="22"/>
              </w:rPr>
              <w:t>Batas Syarat BPOM No. 12 Tahun 2019</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sidRPr="008D34FE">
              <w:rPr>
                <w:b w:val="0"/>
                <w:sz w:val="22"/>
                <w:szCs w:val="22"/>
              </w:rPr>
              <w:t>P</w:t>
            </w:r>
            <w:r>
              <w:rPr>
                <w:sz w:val="22"/>
                <w:szCs w:val="22"/>
              </w:rPr>
              <w:t>engenceran</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Cawan Petri I</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Cawan Petri II</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Rata-rata (CFU/g)</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Hasil</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p>
        </w:tc>
      </w:tr>
      <w:tr w:rsidR="008D34FE" w:rsidRPr="008D34FE" w:rsidTr="008D34FE">
        <w:trPr>
          <w:trHeight w:val="376"/>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Pr>
                <w:sz w:val="22"/>
                <w:szCs w:val="22"/>
              </w:rPr>
              <w:t>10</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Pr>
                <w:sz w:val="22"/>
                <w:szCs w:val="22"/>
              </w:rPr>
              <w:t>≤5×10</w:t>
            </w:r>
            <w:r>
              <w:rPr>
                <w:sz w:val="22"/>
                <w:szCs w:val="22"/>
                <w:vertAlign w:val="superscript"/>
              </w:rPr>
              <w:t>5</w:t>
            </w:r>
          </w:p>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koloni/g</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Pr>
                <w:sz w:val="22"/>
                <w:szCs w:val="22"/>
              </w:rPr>
              <w:t>10</w:t>
            </w:r>
            <w:r w:rsidRPr="008D34FE">
              <w:rPr>
                <w:sz w:val="22"/>
                <w:szCs w:val="22"/>
                <w:vertAlign w:val="superscript"/>
              </w:rPr>
              <w:t>-1</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40</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2,2×10</w:t>
            </w:r>
            <w:r w:rsidRPr="008D34FE">
              <w:rPr>
                <w:sz w:val="22"/>
                <w:szCs w:val="22"/>
                <w:vertAlign w:val="superscript"/>
              </w:rPr>
              <w:t>2</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2,02×10</w:t>
            </w:r>
            <w:r w:rsidRPr="008D34FE">
              <w:rPr>
                <w:sz w:val="22"/>
                <w:szCs w:val="22"/>
                <w:vertAlign w:val="superscript"/>
              </w:rPr>
              <w:t>2</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D34FE" w:rsidRPr="008D34FE" w:rsidTr="008D34FE">
        <w:trPr>
          <w:trHeight w:val="169"/>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Pr>
                <w:sz w:val="22"/>
                <w:szCs w:val="22"/>
              </w:rPr>
              <w:t>10</w:t>
            </w:r>
            <w:r w:rsidRPr="008D34FE">
              <w:rPr>
                <w:sz w:val="22"/>
                <w:szCs w:val="22"/>
                <w:vertAlign w:val="superscript"/>
              </w:rPr>
              <w:t>-2</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30</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6</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1,8×10</w:t>
            </w:r>
            <w:r w:rsidRPr="008D34FE">
              <w:rPr>
                <w:sz w:val="22"/>
                <w:szCs w:val="22"/>
                <w:vertAlign w:val="superscript"/>
              </w:rPr>
              <w:t>3</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Pr>
                <w:sz w:val="22"/>
                <w:szCs w:val="22"/>
              </w:rPr>
              <w:t>10</w:t>
            </w:r>
            <w:r w:rsidRPr="008D34FE">
              <w:rPr>
                <w:sz w:val="22"/>
                <w:szCs w:val="22"/>
                <w:vertAlign w:val="superscript"/>
              </w:rPr>
              <w:t>-3</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11</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0,8×10</w:t>
            </w:r>
            <w:r w:rsidRPr="008D34FE">
              <w:rPr>
                <w:sz w:val="22"/>
                <w:szCs w:val="22"/>
                <w:vertAlign w:val="superscript"/>
              </w:rPr>
              <w:t>4</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D34FE" w:rsidRPr="008D34FE" w:rsidTr="008D34FE">
        <w:trPr>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Pr>
                <w:sz w:val="22"/>
                <w:szCs w:val="22"/>
              </w:rPr>
              <w:t>10</w:t>
            </w:r>
            <w:r w:rsidRPr="008D34FE">
              <w:rPr>
                <w:sz w:val="22"/>
                <w:szCs w:val="22"/>
                <w:vertAlign w:val="superscript"/>
              </w:rPr>
              <w:t>-4</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5</w:t>
            </w:r>
          </w:p>
        </w:tc>
        <w:tc>
          <w:tcPr>
            <w:tcW w:w="1446"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0,5×10</w:t>
            </w:r>
            <w:r w:rsidRPr="008D34FE">
              <w:rPr>
                <w:sz w:val="22"/>
                <w:szCs w:val="22"/>
                <w:vertAlign w:val="superscript"/>
              </w:rPr>
              <w:t>5</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w:t>
            </w:r>
          </w:p>
        </w:tc>
      </w:tr>
      <w:tr w:rsidR="008D34FE" w:rsidRPr="008D34FE" w:rsidTr="008D34FE">
        <w:trPr>
          <w:cnfStyle w:val="000000100000" w:firstRow="0" w:lastRow="0" w:firstColumn="0" w:lastColumn="0" w:oddVBand="0" w:evenVBand="0" w:oddHBand="1" w:evenHBand="0" w:firstRowFirstColumn="0" w:firstRowLastColumn="0" w:lastRowFirstColumn="0" w:lastRowLastColumn="0"/>
          <w:trHeight w:val="188"/>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Pr="008D34FE" w:rsidRDefault="008D34FE" w:rsidP="008D34FE">
            <w:pPr>
              <w:jc w:val="center"/>
              <w:rPr>
                <w:b w:val="0"/>
                <w:sz w:val="22"/>
                <w:szCs w:val="22"/>
              </w:rPr>
            </w:pPr>
            <w:r>
              <w:rPr>
                <w:sz w:val="22"/>
                <w:szCs w:val="22"/>
              </w:rPr>
              <w:t>10</w:t>
            </w:r>
            <w:r w:rsidRPr="008D34FE">
              <w:rPr>
                <w:sz w:val="22"/>
                <w:szCs w:val="22"/>
                <w:vertAlign w:val="superscript"/>
              </w:rPr>
              <w:t>-5</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tcW w:w="1446"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0,3×10</w:t>
            </w:r>
            <w:r w:rsidRPr="008D34FE">
              <w:rPr>
                <w:sz w:val="22"/>
                <w:szCs w:val="22"/>
                <w:vertAlign w:val="superscript"/>
              </w:rPr>
              <w:t>6</w:t>
            </w: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lang w:val="id-ID"/>
              </w:rPr>
            </w:pPr>
          </w:p>
        </w:tc>
        <w:tc>
          <w:tcPr>
            <w:tcW w:w="1447" w:type="dxa"/>
          </w:tcPr>
          <w:p w:rsidR="008D34FE" w:rsidRPr="008D34FE" w:rsidRDefault="008D34FE" w:rsidP="008D34FE">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w:t>
            </w:r>
          </w:p>
        </w:tc>
      </w:tr>
      <w:tr w:rsidR="008D34FE" w:rsidRPr="008D34FE" w:rsidTr="008D34FE">
        <w:trPr>
          <w:trHeight w:val="169"/>
          <w:jc w:val="center"/>
        </w:trPr>
        <w:tc>
          <w:tcPr>
            <w:cnfStyle w:val="001000000000" w:firstRow="0" w:lastRow="0" w:firstColumn="1" w:lastColumn="0" w:oddVBand="0" w:evenVBand="0" w:oddHBand="0" w:evenHBand="0" w:firstRowFirstColumn="0" w:firstRowLastColumn="0" w:lastRowFirstColumn="0" w:lastRowLastColumn="0"/>
            <w:tcW w:w="1446" w:type="dxa"/>
          </w:tcPr>
          <w:p w:rsidR="008D34FE" w:rsidRDefault="008D34FE" w:rsidP="008D34FE">
            <w:pPr>
              <w:jc w:val="center"/>
              <w:rPr>
                <w:sz w:val="22"/>
                <w:szCs w:val="22"/>
              </w:rPr>
            </w:pPr>
            <w:r>
              <w:rPr>
                <w:sz w:val="22"/>
                <w:szCs w:val="22"/>
              </w:rPr>
              <w:t>10</w:t>
            </w:r>
            <w:r w:rsidRPr="008D34FE">
              <w:rPr>
                <w:sz w:val="22"/>
                <w:szCs w:val="22"/>
                <w:vertAlign w:val="superscript"/>
              </w:rPr>
              <w:t>-6</w:t>
            </w:r>
          </w:p>
        </w:tc>
        <w:tc>
          <w:tcPr>
            <w:tcW w:w="1446"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1446"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1447"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0,3×10</w:t>
            </w:r>
            <w:r w:rsidRPr="008D34FE">
              <w:rPr>
                <w:sz w:val="22"/>
                <w:szCs w:val="22"/>
                <w:vertAlign w:val="superscript"/>
              </w:rPr>
              <w:t>7</w:t>
            </w:r>
          </w:p>
        </w:tc>
        <w:tc>
          <w:tcPr>
            <w:tcW w:w="1447" w:type="dxa"/>
          </w:tcPr>
          <w:p w:rsidR="008D34FE" w:rsidRP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lang w:val="id-ID"/>
              </w:rPr>
            </w:pPr>
          </w:p>
        </w:tc>
        <w:tc>
          <w:tcPr>
            <w:tcW w:w="1447" w:type="dxa"/>
          </w:tcPr>
          <w:p w:rsidR="008D34FE" w:rsidRDefault="008D34FE" w:rsidP="008D34FE">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rsidR="008D34FE" w:rsidRDefault="008D34FE" w:rsidP="008D34FE">
      <w:pPr>
        <w:rPr>
          <w:color w:val="000000"/>
          <w:sz w:val="21"/>
          <w:szCs w:val="21"/>
        </w:rPr>
        <w:sectPr w:rsidR="008D34FE" w:rsidSect="008D34FE">
          <w:type w:val="continuous"/>
          <w:pgSz w:w="11907" w:h="16840" w:code="9"/>
          <w:pgMar w:top="1138" w:right="850" w:bottom="1138" w:left="850" w:header="1138" w:footer="1138" w:gutter="0"/>
          <w:pgNumType w:start="1"/>
          <w:cols w:space="720"/>
          <w:titlePg/>
          <w:docGrid w:linePitch="360"/>
        </w:sectPr>
      </w:pPr>
    </w:p>
    <w:p w:rsidR="008D34FE" w:rsidRPr="005B3CE5" w:rsidRDefault="008D34FE" w:rsidP="008D34FE">
      <w:pPr>
        <w:ind w:firstLine="720"/>
        <w:jc w:val="both"/>
        <w:rPr>
          <w:color w:val="000000"/>
          <w:sz w:val="22"/>
          <w:szCs w:val="22"/>
        </w:rPr>
      </w:pPr>
      <w:r>
        <w:rPr>
          <w:color w:val="000000"/>
          <w:sz w:val="22"/>
          <w:szCs w:val="22"/>
        </w:rPr>
        <w:t xml:space="preserve">Pada hasil pengujian ALT dan AKK diperlukan media </w:t>
      </w:r>
      <w:r w:rsidRPr="005B3CE5">
        <w:rPr>
          <w:color w:val="000000"/>
          <w:sz w:val="22"/>
          <w:szCs w:val="22"/>
        </w:rPr>
        <w:t>kontrol negatif untuk mengetahui sterilitas media dan pengenceran serta keaseptikan selama pengujian yang berisi media PCA dan PDA yang ditambah larutan fisiologis. Media kontrol yang digunakan harus tidak ada koloni yang tumbuh sehingga dapat dipastikan bahwa bakteri yang tumbuh murni berasal dari sampel yang digunakan [23].</w:t>
      </w:r>
    </w:p>
    <w:p w:rsidR="005B3CE5" w:rsidRPr="005B3CE5" w:rsidRDefault="005B3CE5" w:rsidP="005B3CE5">
      <w:pPr>
        <w:pStyle w:val="NormalWeb"/>
        <w:spacing w:before="0" w:beforeAutospacing="0" w:after="0" w:afterAutospacing="0"/>
        <w:ind w:firstLine="720"/>
        <w:jc w:val="both"/>
        <w:rPr>
          <w:sz w:val="22"/>
          <w:szCs w:val="22"/>
        </w:rPr>
      </w:pPr>
      <w:r w:rsidRPr="005B3CE5">
        <w:rPr>
          <w:b/>
          <w:sz w:val="22"/>
          <w:szCs w:val="22"/>
          <w:lang w:val="id-ID"/>
        </w:rPr>
        <w:tab/>
      </w:r>
      <w:r w:rsidRPr="005B3CE5">
        <w:rPr>
          <w:color w:val="000000"/>
          <w:sz w:val="22"/>
          <w:szCs w:val="22"/>
        </w:rPr>
        <w:t>Syarat jumlah total koloni pada pengujian ALT yaitu 25-250 koloni, maka pada Tabel 1 yang masuk kedalam perhitungan yang sah yaitu pada pengenceran ke-1 dan ke-2. Pada pengenceran ke-1 diperoleh 40 dan 3 koloni yang tumbuh, sedangkan pada pengenceran ke-2 diperoleh 30 dan 6 koloni yang tumbuh. Dilakukan perhitungan rata-rata pada pengenceran ke-1 dengan nilai 2,2×10</w:t>
      </w:r>
      <w:r w:rsidRPr="005B3CE5">
        <w:rPr>
          <w:color w:val="000000"/>
          <w:sz w:val="22"/>
          <w:szCs w:val="22"/>
          <w:vertAlign w:val="superscript"/>
        </w:rPr>
        <w:t>2</w:t>
      </w:r>
      <w:r w:rsidRPr="005B3CE5">
        <w:rPr>
          <w:color w:val="000000"/>
          <w:sz w:val="22"/>
          <w:szCs w:val="22"/>
        </w:rPr>
        <w:t xml:space="preserve"> CFU/gram dan rata-rata pengenceran ke-2 dengan nilai 1,8×10</w:t>
      </w:r>
      <w:r w:rsidRPr="005B3CE5">
        <w:rPr>
          <w:color w:val="000000"/>
          <w:sz w:val="22"/>
          <w:szCs w:val="22"/>
          <w:vertAlign w:val="superscript"/>
        </w:rPr>
        <w:t>3</w:t>
      </w:r>
      <w:r w:rsidRPr="005B3CE5">
        <w:rPr>
          <w:color w:val="000000"/>
          <w:sz w:val="22"/>
          <w:szCs w:val="22"/>
        </w:rPr>
        <w:t xml:space="preserve"> CFU/gram, sehingga didapatkan hasil 2,02×10</w:t>
      </w:r>
      <w:r w:rsidRPr="005B3CE5">
        <w:rPr>
          <w:color w:val="000000"/>
          <w:sz w:val="22"/>
          <w:szCs w:val="22"/>
          <w:vertAlign w:val="superscript"/>
        </w:rPr>
        <w:t xml:space="preserve">2 </w:t>
      </w:r>
      <w:r w:rsidRPr="005B3CE5">
        <w:rPr>
          <w:color w:val="000000"/>
          <w:sz w:val="22"/>
          <w:szCs w:val="22"/>
        </w:rPr>
        <w:t xml:space="preserve">CFU/gram. Pada pengujian AKK syarat jumlah total koloni yaitu 15-150 koloni, sehingga berdasarkan Tabel 2 tidak terdapat total koloni yang </w:t>
      </w:r>
      <w:r w:rsidRPr="005B3CE5">
        <w:rPr>
          <w:color w:val="000000"/>
          <w:sz w:val="22"/>
          <w:szCs w:val="22"/>
        </w:rPr>
        <w:t xml:space="preserve">masuk dalam perhitungan yang sah karena hasil pengujian tidak masuk kedalam syarat perhitungan yaitu &lt;10 CFU/gram. Pertumbuhan mikroba yang sedikit atau tidak </w:t>
      </w:r>
      <w:proofErr w:type="gramStart"/>
      <w:r w:rsidRPr="005B3CE5">
        <w:rPr>
          <w:color w:val="000000"/>
          <w:sz w:val="22"/>
          <w:szCs w:val="22"/>
        </w:rPr>
        <w:t>sama</w:t>
      </w:r>
      <w:proofErr w:type="gramEnd"/>
      <w:r w:rsidRPr="005B3CE5">
        <w:rPr>
          <w:color w:val="000000"/>
          <w:sz w:val="22"/>
          <w:szCs w:val="22"/>
        </w:rPr>
        <w:t xml:space="preserve"> sekali bisa disebabkan karena faktor pemanasan yang dilakukan pada sampel, selain itu kadar air yang rendah yaitu &lt;10% juga menjadi salah satu faktor penghambat pertumbuhan mikroba pada sampel [20].</w:t>
      </w:r>
    </w:p>
    <w:p w:rsidR="005B3CE5" w:rsidRPr="005B3CE5" w:rsidRDefault="005B3CE5" w:rsidP="005B3CE5">
      <w:pPr>
        <w:ind w:firstLine="720"/>
        <w:jc w:val="both"/>
        <w:rPr>
          <w:sz w:val="24"/>
          <w:szCs w:val="24"/>
        </w:rPr>
      </w:pPr>
      <w:r w:rsidRPr="005B3CE5">
        <w:rPr>
          <w:color w:val="000000"/>
          <w:sz w:val="22"/>
          <w:szCs w:val="22"/>
        </w:rPr>
        <w:t>Peraturan BPOM RI Nomor 32 Tahun 2019 menyebutkan bahwa, batas cemaran mikroba total pada jamu serbuk adalah ≤ 5 x 10</w:t>
      </w:r>
      <w:r w:rsidRPr="005B3CE5">
        <w:rPr>
          <w:color w:val="000000"/>
          <w:sz w:val="22"/>
          <w:szCs w:val="22"/>
          <w:vertAlign w:val="superscript"/>
        </w:rPr>
        <w:t>7</w:t>
      </w:r>
      <w:r w:rsidRPr="005B3CE5">
        <w:rPr>
          <w:color w:val="000000"/>
          <w:sz w:val="22"/>
          <w:szCs w:val="22"/>
        </w:rPr>
        <w:t xml:space="preserve"> koloni/gram  untuk pengujian ALT dan ≤ 5 x 10</w:t>
      </w:r>
      <w:r w:rsidRPr="005B3CE5">
        <w:rPr>
          <w:color w:val="000000"/>
          <w:sz w:val="22"/>
          <w:szCs w:val="22"/>
          <w:vertAlign w:val="superscript"/>
        </w:rPr>
        <w:t>5</w:t>
      </w:r>
      <w:r w:rsidRPr="005B3CE5">
        <w:rPr>
          <w:color w:val="000000"/>
          <w:sz w:val="22"/>
          <w:szCs w:val="22"/>
        </w:rPr>
        <w:t xml:space="preserve"> koloni/gram untuk pengujian AKK. Jamu racik empiris Selokarang masih memenuhi standar yang ditetapkan dan siap untuk didistribusikan untuk dijual kepada konsumen. Hal ini menunjukan bahwa proses pengolahan jamu racik empiris Selokarang di UPT Laboratorium Herbal Materia Medica Batu sudah menerapkan </w:t>
      </w:r>
      <w:proofErr w:type="gramStart"/>
      <w:r w:rsidRPr="005B3CE5">
        <w:rPr>
          <w:color w:val="000000"/>
          <w:sz w:val="22"/>
          <w:szCs w:val="22"/>
        </w:rPr>
        <w:t>cara</w:t>
      </w:r>
      <w:proofErr w:type="gramEnd"/>
      <w:r w:rsidRPr="005B3CE5">
        <w:rPr>
          <w:color w:val="000000"/>
          <w:sz w:val="22"/>
          <w:szCs w:val="22"/>
        </w:rPr>
        <w:t xml:space="preserve"> pembuatan obat</w:t>
      </w:r>
      <w:r>
        <w:rPr>
          <w:color w:val="000000"/>
          <w:sz w:val="22"/>
          <w:szCs w:val="22"/>
        </w:rPr>
        <w:t xml:space="preserve"> tradisional yang Baik (CPOTB) </w:t>
      </w:r>
      <w:r w:rsidRPr="005B3CE5">
        <w:rPr>
          <w:color w:val="000000"/>
          <w:sz w:val="22"/>
          <w:szCs w:val="22"/>
        </w:rPr>
        <w:t>dan sanitasi</w:t>
      </w:r>
      <w:r>
        <w:rPr>
          <w:color w:val="000000"/>
          <w:sz w:val="22"/>
          <w:szCs w:val="22"/>
        </w:rPr>
        <w:t>n</w:t>
      </w:r>
      <w:r w:rsidRPr="005B3CE5">
        <w:rPr>
          <w:color w:val="000000"/>
          <w:sz w:val="22"/>
          <w:szCs w:val="22"/>
        </w:rPr>
        <w:t>ya terjaga.</w:t>
      </w:r>
    </w:p>
    <w:p w:rsidR="00BC0246" w:rsidRDefault="00BC0246" w:rsidP="005B3CE5">
      <w:pPr>
        <w:ind w:firstLine="720"/>
        <w:jc w:val="both"/>
        <w:rPr>
          <w:color w:val="000000"/>
          <w:sz w:val="22"/>
          <w:szCs w:val="22"/>
        </w:rPr>
        <w:sectPr w:rsidR="00BC0246" w:rsidSect="008D34FE">
          <w:footerReference w:type="default" r:id="rId22"/>
          <w:type w:val="continuous"/>
          <w:pgSz w:w="11907" w:h="16840" w:code="9"/>
          <w:pgMar w:top="1138" w:right="850" w:bottom="1138" w:left="850" w:header="1138" w:footer="1138" w:gutter="0"/>
          <w:pgNumType w:start="1"/>
          <w:cols w:num="2" w:space="720"/>
          <w:titlePg/>
          <w:docGrid w:linePitch="360"/>
        </w:sectPr>
      </w:pPr>
    </w:p>
    <w:p w:rsidR="005B3CE5" w:rsidRPr="005B3CE5" w:rsidRDefault="005B3CE5" w:rsidP="005B3CE5">
      <w:pPr>
        <w:ind w:firstLine="720"/>
        <w:jc w:val="both"/>
        <w:rPr>
          <w:sz w:val="24"/>
          <w:szCs w:val="24"/>
        </w:rPr>
      </w:pPr>
      <w:r w:rsidRPr="005B3CE5">
        <w:rPr>
          <w:color w:val="000000"/>
          <w:sz w:val="22"/>
          <w:szCs w:val="22"/>
        </w:rPr>
        <w:lastRenderedPageBreak/>
        <w:t>Selain menjaga agar konsumen penikmat jamu tidak keracunan, uji cemaran perlu dilakukan untuk menjaga kualitas yang terkandung di</w:t>
      </w:r>
      <w:r>
        <w:rPr>
          <w:color w:val="000000"/>
          <w:sz w:val="22"/>
          <w:szCs w:val="22"/>
        </w:rPr>
        <w:t xml:space="preserve"> </w:t>
      </w:r>
      <w:r w:rsidRPr="005B3CE5">
        <w:rPr>
          <w:color w:val="000000"/>
          <w:sz w:val="22"/>
          <w:szCs w:val="22"/>
        </w:rPr>
        <w:t xml:space="preserve">dalam jamu. Karena jamu yang terkontaminasi oleh mikroba </w:t>
      </w:r>
      <w:proofErr w:type="gramStart"/>
      <w:r w:rsidRPr="005B3CE5">
        <w:rPr>
          <w:color w:val="000000"/>
          <w:sz w:val="22"/>
          <w:szCs w:val="22"/>
        </w:rPr>
        <w:t>akan</w:t>
      </w:r>
      <w:proofErr w:type="gramEnd"/>
      <w:r w:rsidRPr="005B3CE5">
        <w:rPr>
          <w:color w:val="000000"/>
          <w:sz w:val="22"/>
          <w:szCs w:val="22"/>
        </w:rPr>
        <w:t xml:space="preserve"> menurunkan kualitas seperti bau yang kurang sedap, merusak tekstur sediaan jamu dan warna yang tidak sesuai dengan warna bahan yang dikandungnya [24]. Untuk mencegah terjadinya pertumbuhan mikroba dapat dilakukan proses pengeringan sampai </w:t>
      </w:r>
      <w:proofErr w:type="gramStart"/>
      <w:r w:rsidRPr="005B3CE5">
        <w:rPr>
          <w:color w:val="000000"/>
          <w:sz w:val="22"/>
          <w:szCs w:val="22"/>
        </w:rPr>
        <w:t>kadar</w:t>
      </w:r>
      <w:proofErr w:type="gramEnd"/>
      <w:r w:rsidRPr="005B3CE5">
        <w:rPr>
          <w:color w:val="000000"/>
          <w:sz w:val="22"/>
          <w:szCs w:val="22"/>
        </w:rPr>
        <w:t xml:space="preserve"> air dibawah 10%, sedangkan untuk mencegah kontaminasi spora kapang dan khamir dapat dilakukan pengemasan yang baik serta rapat untuk melindungi produk dari adanya pengaruh faktor luar yang dapat merusak kualitas produk [26,</w:t>
      </w:r>
      <w:r>
        <w:rPr>
          <w:color w:val="000000"/>
          <w:sz w:val="22"/>
          <w:szCs w:val="22"/>
        </w:rPr>
        <w:t xml:space="preserve"> </w:t>
      </w:r>
      <w:r w:rsidRPr="005B3CE5">
        <w:rPr>
          <w:color w:val="000000"/>
          <w:sz w:val="22"/>
          <w:szCs w:val="22"/>
        </w:rPr>
        <w:t>27].</w:t>
      </w:r>
    </w:p>
    <w:p w:rsidR="008D34FE" w:rsidRDefault="008D34FE" w:rsidP="008D34FE">
      <w:pPr>
        <w:rPr>
          <w:b/>
          <w:sz w:val="22"/>
          <w:szCs w:val="22"/>
          <w:lang w:val="id-ID"/>
        </w:rPr>
      </w:pPr>
    </w:p>
    <w:p w:rsidR="003C1B3C" w:rsidRPr="00D34731" w:rsidRDefault="003C1B3C" w:rsidP="002F0D76">
      <w:pPr>
        <w:jc w:val="center"/>
        <w:rPr>
          <w:b/>
          <w:sz w:val="22"/>
          <w:szCs w:val="22"/>
        </w:rPr>
      </w:pPr>
      <w:r w:rsidRPr="00D34731">
        <w:rPr>
          <w:b/>
          <w:sz w:val="22"/>
          <w:szCs w:val="22"/>
          <w:lang w:val="id-ID"/>
        </w:rPr>
        <w:t xml:space="preserve">4. </w:t>
      </w:r>
      <w:r w:rsidRPr="00D34731">
        <w:rPr>
          <w:b/>
          <w:sz w:val="22"/>
          <w:szCs w:val="22"/>
        </w:rPr>
        <w:t>SIMPULAN</w:t>
      </w:r>
    </w:p>
    <w:p w:rsidR="003C1B3C" w:rsidRPr="00D34731" w:rsidRDefault="003C1B3C" w:rsidP="002F0D76">
      <w:pPr>
        <w:jc w:val="center"/>
        <w:rPr>
          <w:bCs/>
          <w:sz w:val="22"/>
          <w:szCs w:val="22"/>
        </w:rPr>
      </w:pPr>
    </w:p>
    <w:p w:rsidR="006E3F11" w:rsidRDefault="005B3CE5" w:rsidP="002F0D76">
      <w:pPr>
        <w:ind w:firstLine="720"/>
        <w:jc w:val="both"/>
        <w:rPr>
          <w:color w:val="000000"/>
          <w:sz w:val="22"/>
          <w:szCs w:val="22"/>
        </w:rPr>
      </w:pPr>
      <w:r w:rsidRPr="005B3CE5">
        <w:rPr>
          <w:color w:val="000000"/>
          <w:sz w:val="22"/>
          <w:szCs w:val="22"/>
        </w:rPr>
        <w:t>Berdasarkan hasil penelitian yang dilakukan dapat disimpulkan bahwa jamu racik Selokarang telah memenuhi persyaratan keamanan dan mutu sesuai dengan peraturan BPOM RI Nomor 32 Tahun 2019 yaitu batas cemaran mikroba total pada jamu serbuk adalah ≤ 5 x 10</w:t>
      </w:r>
      <w:r w:rsidRPr="005B3CE5">
        <w:rPr>
          <w:color w:val="000000"/>
          <w:sz w:val="22"/>
          <w:szCs w:val="22"/>
          <w:vertAlign w:val="superscript"/>
        </w:rPr>
        <w:t>7</w:t>
      </w:r>
      <w:r w:rsidRPr="005B3CE5">
        <w:rPr>
          <w:color w:val="000000"/>
          <w:sz w:val="22"/>
          <w:szCs w:val="22"/>
        </w:rPr>
        <w:t>  untuk pengujian ALT dan ≤ 5 x 10</w:t>
      </w:r>
      <w:r w:rsidRPr="005B3CE5">
        <w:rPr>
          <w:color w:val="000000"/>
          <w:sz w:val="22"/>
          <w:szCs w:val="22"/>
          <w:vertAlign w:val="superscript"/>
        </w:rPr>
        <w:t>5</w:t>
      </w:r>
      <w:r w:rsidRPr="005B3CE5">
        <w:rPr>
          <w:color w:val="000000"/>
          <w:sz w:val="22"/>
          <w:szCs w:val="22"/>
        </w:rPr>
        <w:t xml:space="preserve"> koloni/gram untuk pengujian AKK. Hasil yang didapatkan pada pengujian ALT yaitu 2,2×10</w:t>
      </w:r>
      <w:r w:rsidRPr="005B3CE5">
        <w:rPr>
          <w:color w:val="000000"/>
          <w:sz w:val="22"/>
          <w:szCs w:val="22"/>
          <w:vertAlign w:val="superscript"/>
        </w:rPr>
        <w:t>2</w:t>
      </w:r>
      <w:r w:rsidRPr="005B3CE5">
        <w:rPr>
          <w:color w:val="000000"/>
          <w:sz w:val="22"/>
          <w:szCs w:val="22"/>
        </w:rPr>
        <w:t xml:space="preserve"> dan 1,8×10</w:t>
      </w:r>
      <w:r w:rsidRPr="005B3CE5">
        <w:rPr>
          <w:color w:val="000000"/>
          <w:sz w:val="22"/>
          <w:szCs w:val="22"/>
          <w:vertAlign w:val="superscript"/>
        </w:rPr>
        <w:t>3</w:t>
      </w:r>
      <w:r w:rsidRPr="005B3CE5">
        <w:rPr>
          <w:color w:val="000000"/>
          <w:sz w:val="22"/>
          <w:szCs w:val="22"/>
        </w:rPr>
        <w:t xml:space="preserve"> pada pengenceran pertama dan kedua serta pada pengujian AKK tidak didapatkan total jumlah koloni yang dapat dihitung secara sah, sehingga jamu racik Selokarang dari Herbal Mart UPT Laboratorium Herbal Materia Medica Batu</w:t>
      </w:r>
      <w:r>
        <w:rPr>
          <w:color w:val="000000"/>
          <w:sz w:val="22"/>
          <w:szCs w:val="22"/>
        </w:rPr>
        <w:t xml:space="preserve"> layak untuk dikonsumsi dan dipasarkan.</w:t>
      </w:r>
    </w:p>
    <w:p w:rsidR="003C1B3C" w:rsidRPr="006E3F11" w:rsidRDefault="003C1B3C" w:rsidP="005B3CE5">
      <w:pPr>
        <w:jc w:val="both"/>
        <w:rPr>
          <w:sz w:val="22"/>
          <w:szCs w:val="22"/>
          <w:lang w:val="id-ID"/>
        </w:rPr>
      </w:pPr>
    </w:p>
    <w:p w:rsidR="003C1B3C" w:rsidRPr="006E3F11" w:rsidRDefault="003C1B3C" w:rsidP="002F0D76">
      <w:pPr>
        <w:jc w:val="center"/>
        <w:rPr>
          <w:b/>
          <w:bCs/>
          <w:sz w:val="22"/>
          <w:szCs w:val="22"/>
        </w:rPr>
      </w:pPr>
      <w:r w:rsidRPr="006E3F11">
        <w:rPr>
          <w:b/>
          <w:bCs/>
          <w:sz w:val="22"/>
          <w:szCs w:val="22"/>
        </w:rPr>
        <w:t xml:space="preserve">DAFTAR </w:t>
      </w:r>
      <w:r w:rsidR="00186319" w:rsidRPr="006E3F11">
        <w:rPr>
          <w:b/>
          <w:bCs/>
          <w:sz w:val="22"/>
          <w:szCs w:val="22"/>
        </w:rPr>
        <w:t>RUJUKAN</w:t>
      </w:r>
    </w:p>
    <w:p w:rsidR="006E3F11" w:rsidRPr="00906742" w:rsidRDefault="006E3F11" w:rsidP="002F0D76">
      <w:pPr>
        <w:rPr>
          <w:sz w:val="22"/>
          <w:szCs w:val="24"/>
        </w:rPr>
      </w:pP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 </w:t>
      </w:r>
      <w:r>
        <w:rPr>
          <w:color w:val="000000"/>
          <w:sz w:val="22"/>
          <w:szCs w:val="22"/>
        </w:rPr>
        <w:tab/>
        <w:t xml:space="preserve">Rizky Yulion, Manik, F., &amp; Kiki Reski Ulandri. (2022). Edukasi Penggunaan Obat Konvensional dan Obat Tradisional Berbasis Kearifan Lokal di Desa Terusan Kecamatan Maro Sebo Ilir Kabupaten Batanghari Provinsi Jambi. Jurnal Inovasi Pengabdian Dan Pemberdayaan Masyarakat, 2(2), 217–224. </w:t>
      </w:r>
      <w:hyperlink r:id="rId23" w:history="1">
        <w:r>
          <w:rPr>
            <w:rStyle w:val="Hyperlink"/>
            <w:color w:val="000000"/>
            <w:sz w:val="22"/>
            <w:szCs w:val="22"/>
            <w:u w:val="none"/>
          </w:rPr>
          <w:t>https://doi.org/10.54082/jippm.55</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 </w:t>
      </w:r>
      <w:r>
        <w:rPr>
          <w:color w:val="000000"/>
          <w:sz w:val="22"/>
          <w:szCs w:val="22"/>
        </w:rPr>
        <w:tab/>
        <w:t xml:space="preserve">Luthfi, K. B. (2022). Memanfaatkan Tanaman Obat – Obat Sebagai Tanaman Hias Di Halaman Balai Desa Telaga Sari Tanjung Morawa. </w:t>
      </w:r>
      <w:proofErr w:type="gramStart"/>
      <w:r>
        <w:rPr>
          <w:color w:val="000000"/>
          <w:sz w:val="22"/>
          <w:szCs w:val="22"/>
        </w:rPr>
        <w:t>Medani :</w:t>
      </w:r>
      <w:proofErr w:type="gramEnd"/>
      <w:r>
        <w:rPr>
          <w:color w:val="000000"/>
          <w:sz w:val="22"/>
          <w:szCs w:val="22"/>
        </w:rPr>
        <w:t xml:space="preserve"> Jurnal Pengabdian Masyarakat, 1(3), 116–126. </w:t>
      </w:r>
      <w:hyperlink r:id="rId24" w:history="1">
        <w:r>
          <w:rPr>
            <w:rStyle w:val="Hyperlink"/>
            <w:color w:val="000000"/>
            <w:sz w:val="22"/>
            <w:szCs w:val="22"/>
            <w:u w:val="none"/>
          </w:rPr>
          <w:t>https://doi.org/10.59086/jpm.v1i3.152</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[3] </w:t>
      </w:r>
      <w:r>
        <w:rPr>
          <w:color w:val="000000"/>
          <w:sz w:val="22"/>
          <w:szCs w:val="22"/>
        </w:rPr>
        <w:tab/>
        <w:t xml:space="preserve">Kumontoy, G. D. (2023). Pemanfaatan Tanaman Herbal Sebagai Obat Tradisional Untuk Kesehatan Masyarakat Di Desa Guaan Kecamatan Mooat Kabupaten Bolaang Mongondow Timur. Holistik, Journal of </w:t>
      </w:r>
      <w:r>
        <w:rPr>
          <w:color w:val="000000"/>
          <w:sz w:val="22"/>
          <w:szCs w:val="22"/>
        </w:rPr>
        <w:t xml:space="preserve">Social and Culture. </w:t>
      </w:r>
      <w:hyperlink r:id="rId25" w:history="1">
        <w:r>
          <w:rPr>
            <w:rStyle w:val="Hyperlink"/>
            <w:color w:val="000000"/>
            <w:sz w:val="22"/>
            <w:szCs w:val="22"/>
            <w:u w:val="none"/>
          </w:rPr>
          <w:t>https://ejournal.unsrat.ac.id/v3/index.php/holistik/article/view/51250</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[4] </w:t>
      </w:r>
      <w:r>
        <w:rPr>
          <w:color w:val="000000"/>
          <w:sz w:val="22"/>
          <w:szCs w:val="22"/>
        </w:rPr>
        <w:tab/>
        <w:t xml:space="preserve">Aldi Suhendra, A., &amp; Naimatussyifah Daulay, N. (2022). Identifikasi Tanaman Obat Tradisional Dan Pemanfaatannya Di Desa Dahari Indah, Kabupaten Batubara. Bio </w:t>
      </w:r>
      <w:proofErr w:type="gramStart"/>
      <w:r>
        <w:rPr>
          <w:color w:val="000000"/>
          <w:sz w:val="22"/>
          <w:szCs w:val="22"/>
        </w:rPr>
        <w:t>Educatio :</w:t>
      </w:r>
      <w:proofErr w:type="gramEnd"/>
      <w:r>
        <w:rPr>
          <w:color w:val="000000"/>
          <w:sz w:val="22"/>
          <w:szCs w:val="22"/>
        </w:rPr>
        <w:t xml:space="preserve"> (the Journal of Science and Biology Education), 7(2). </w:t>
      </w:r>
      <w:hyperlink r:id="rId26" w:history="1">
        <w:r>
          <w:rPr>
            <w:rStyle w:val="Hyperlink"/>
            <w:color w:val="000000"/>
            <w:sz w:val="22"/>
            <w:szCs w:val="22"/>
            <w:u w:val="none"/>
          </w:rPr>
          <w:t>https://doi.org/10.31949/be.v7i2.3943</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[5] </w:t>
      </w:r>
      <w:r>
        <w:rPr>
          <w:color w:val="000000"/>
          <w:sz w:val="22"/>
          <w:szCs w:val="22"/>
        </w:rPr>
        <w:tab/>
        <w:t xml:space="preserve">Adiyasa, M. R., &amp; Meiyanti, M. (2021). Pemanfaatan obat tradisional di Indonesia: distribusi dan faktor demografis yang berpengaruh. Jurnal Biomedika Dan Kesehatan, 4(3), 130–138. </w:t>
      </w:r>
      <w:hyperlink r:id="rId27" w:history="1">
        <w:r>
          <w:rPr>
            <w:rStyle w:val="Hyperlink"/>
            <w:color w:val="000000"/>
            <w:sz w:val="22"/>
            <w:szCs w:val="22"/>
            <w:u w:val="none"/>
          </w:rPr>
          <w:t>https://doi.org/10.18051/jbiomedkes.2021.v4.130-138</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[6] </w:t>
      </w:r>
      <w:r>
        <w:rPr>
          <w:color w:val="000000"/>
          <w:sz w:val="22"/>
          <w:szCs w:val="22"/>
        </w:rPr>
        <w:tab/>
        <w:t>Sudarsono, &amp; Indah Purwantini. (2022). Standardisasi Obat Herbal. UGM PRESS.</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[7] </w:t>
      </w:r>
      <w:r>
        <w:rPr>
          <w:color w:val="000000"/>
          <w:sz w:val="22"/>
          <w:szCs w:val="22"/>
        </w:rPr>
        <w:tab/>
        <w:t xml:space="preserve">Kusumo, A. R., Wiyoga, F. Y., Perdana, H. P., Khairunnisa, I., Suhandi, R. I., &amp; Prastika, S. S. (2020). Jamu Tradisional Indonesia: Tingkatkan Imunitas Tubuh Secara Alami Selama Pandemi. Jurnal Layanan Masyarakat (Journal of Public Services), 4(2), 465. </w:t>
      </w:r>
      <w:hyperlink r:id="rId28" w:history="1">
        <w:r>
          <w:rPr>
            <w:rStyle w:val="Hyperlink"/>
            <w:color w:val="000000"/>
            <w:sz w:val="22"/>
            <w:szCs w:val="22"/>
            <w:u w:val="none"/>
          </w:rPr>
          <w:t>https://doi.org/10.20473/jlm.v4i2.2020.465-471</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[8] </w:t>
      </w:r>
      <w:r>
        <w:rPr>
          <w:color w:val="000000"/>
          <w:sz w:val="22"/>
          <w:szCs w:val="22"/>
        </w:rPr>
        <w:tab/>
        <w:t xml:space="preserve">Woerdenbag, H. J., &amp; Kayser, O. (2014). Jamu: Indonesian traditional herbal medicine towards rational phytopharmacological use. Journal of Herbal Medicine, 4(2), 51–73. </w:t>
      </w:r>
      <w:hyperlink r:id="rId29" w:history="1">
        <w:r>
          <w:rPr>
            <w:rStyle w:val="Hyperlink"/>
            <w:color w:val="000000"/>
            <w:sz w:val="22"/>
            <w:szCs w:val="22"/>
            <w:u w:val="none"/>
          </w:rPr>
          <w:t>https://doi.org/10.1016/j.hermed.2014.01.002</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[9] </w:t>
      </w:r>
      <w:r>
        <w:rPr>
          <w:color w:val="000000"/>
          <w:sz w:val="22"/>
          <w:szCs w:val="22"/>
        </w:rPr>
        <w:tab/>
        <w:t xml:space="preserve">Syahrir, N. H. A., Sumarheni, S., Amir, S. B. H., &amp; Kuswanto, H. (2021). Target prediction of compounds on jamu formula using nearest profile method. Jurnal Matematika, Statistika Dan Komputasi, 17(2), 293–303. </w:t>
      </w:r>
      <w:hyperlink r:id="rId30" w:history="1">
        <w:r>
          <w:rPr>
            <w:rStyle w:val="Hyperlink"/>
            <w:color w:val="000000"/>
            <w:sz w:val="22"/>
            <w:szCs w:val="22"/>
            <w:u w:val="none"/>
          </w:rPr>
          <w:t>https://doi.org/10.20956/jmsk.v17i2.11616</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[10] </w:t>
      </w:r>
      <w:r>
        <w:rPr>
          <w:color w:val="000000"/>
          <w:sz w:val="22"/>
          <w:szCs w:val="22"/>
        </w:rPr>
        <w:tab/>
        <w:t xml:space="preserve">Saidatul Hasanah, Naelaz Zukhruf Wakhidatul Kiromah, &amp; Laeli Fitriyati. (2023). Uji Angka Lempeng Total (ALT) Dan Angka Kapang Khamir (AKK) Pada Jamu Gendong Di Pasar Tradisional Wonokriyo Kecamatan Gombong Kabupaten Kebumen. Jurnal Farmasi Sains Dan Terapan, 10(1), 51–56. </w:t>
      </w:r>
      <w:hyperlink r:id="rId31" w:history="1">
        <w:r>
          <w:rPr>
            <w:rStyle w:val="Hyperlink"/>
            <w:color w:val="000000"/>
            <w:sz w:val="22"/>
            <w:szCs w:val="22"/>
            <w:u w:val="none"/>
          </w:rPr>
          <w:t>https://doi.org/10.33508/jfst.v10i1.4195</w:t>
        </w:r>
      </w:hyperlink>
      <w:r>
        <w:rPr>
          <w:color w:val="000000"/>
          <w:sz w:val="22"/>
          <w:szCs w:val="22"/>
        </w:rPr>
        <w:t>. </w:t>
      </w:r>
    </w:p>
    <w:p w:rsidR="00BC0246" w:rsidRDefault="005B3CE5" w:rsidP="00BC0246">
      <w:pPr>
        <w:pStyle w:val="NormalWeb"/>
        <w:tabs>
          <w:tab w:val="left" w:pos="720"/>
        </w:tabs>
        <w:spacing w:before="0" w:beforeAutospacing="0" w:after="0" w:afterAutospacing="0"/>
        <w:ind w:left="720" w:hanging="720"/>
        <w:jc w:val="both"/>
        <w:rPr>
          <w:color w:val="000000"/>
          <w:sz w:val="22"/>
          <w:szCs w:val="22"/>
        </w:rPr>
        <w:sectPr w:rsidR="00BC0246" w:rsidSect="00BC0246">
          <w:footerReference w:type="first" r:id="rId32"/>
          <w:pgSz w:w="11907" w:h="16840" w:code="9"/>
          <w:pgMar w:top="1138" w:right="850" w:bottom="1138" w:left="850" w:header="1138" w:footer="1138" w:gutter="0"/>
          <w:pgNumType w:start="1"/>
          <w:cols w:num="2" w:space="720"/>
          <w:titlePg/>
          <w:docGrid w:linePitch="360"/>
        </w:sectPr>
      </w:pPr>
      <w:r>
        <w:rPr>
          <w:color w:val="000000"/>
          <w:sz w:val="22"/>
          <w:szCs w:val="22"/>
        </w:rPr>
        <w:t xml:space="preserve">[11] </w:t>
      </w:r>
      <w:r>
        <w:rPr>
          <w:color w:val="000000"/>
          <w:sz w:val="22"/>
          <w:szCs w:val="22"/>
        </w:rPr>
        <w:tab/>
        <w:t xml:space="preserve">Sukardi, S., Iqbal, N. I. A., &amp; Winarsih, S. (2021). Kajian Antioksidan, Total Fenol &amp; Total Flavonoid Jamu Selokarang yang diformulasi dengan Jinten Hitam (Nigella sativa). Food Technology and Halal Science </w:t>
      </w:r>
    </w:p>
    <w:p w:rsidR="005B3CE5" w:rsidRDefault="00BC0246" w:rsidP="00BC0246">
      <w:pPr>
        <w:pStyle w:val="NormalWeb"/>
        <w:tabs>
          <w:tab w:val="left" w:pos="720"/>
        </w:tabs>
        <w:spacing w:before="0" w:beforeAutospacing="0" w:after="0" w:afterAutospacing="0"/>
        <w:ind w:left="720" w:hanging="720"/>
        <w:jc w:val="both"/>
      </w:pPr>
      <w:r>
        <w:rPr>
          <w:color w:val="000000"/>
          <w:sz w:val="22"/>
          <w:szCs w:val="22"/>
        </w:rPr>
        <w:lastRenderedPageBreak/>
        <w:tab/>
      </w:r>
      <w:r w:rsidR="005B3CE5">
        <w:rPr>
          <w:color w:val="000000"/>
          <w:sz w:val="22"/>
          <w:szCs w:val="22"/>
        </w:rPr>
        <w:t xml:space="preserve">Journal, 4(1), 39–51. </w:t>
      </w:r>
      <w:hyperlink r:id="rId33" w:history="1">
        <w:r w:rsidR="005B3CE5">
          <w:rPr>
            <w:rStyle w:val="Hyperlink"/>
            <w:color w:val="000000"/>
            <w:sz w:val="22"/>
            <w:szCs w:val="22"/>
            <w:u w:val="none"/>
          </w:rPr>
          <w:t>https://doi.org/10.22219/fths.v4i1.15623</w:t>
        </w:r>
      </w:hyperlink>
      <w:r w:rsidR="005B3CE5">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[12] </w:t>
      </w:r>
      <w:r>
        <w:rPr>
          <w:color w:val="000000"/>
          <w:sz w:val="22"/>
          <w:szCs w:val="22"/>
        </w:rPr>
        <w:tab/>
        <w:t>Mudjijono, Isni Herawati, Siti Munawaroh, &amp; Sukari. (2014). Kearifan lokal orang Madura tentang jamu untuk kesehatan ibu &amp; anak.</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[13] </w:t>
      </w:r>
      <w:r>
        <w:rPr>
          <w:color w:val="000000"/>
          <w:sz w:val="22"/>
          <w:szCs w:val="22"/>
        </w:rPr>
        <w:tab/>
        <w:t xml:space="preserve">Riyanti, A., &amp; Emelia, R. (2021). Analisis Tingkat Pengetahuan Swamedikasi Obat Batuk pada Pasien ISPA di Apotek Siaga-24 Cikampek. Jurnal Health Sains, 2(11), 1392–1407. </w:t>
      </w:r>
      <w:hyperlink r:id="rId34" w:history="1">
        <w:r>
          <w:rPr>
            <w:rStyle w:val="Hyperlink"/>
            <w:color w:val="000000"/>
            <w:sz w:val="22"/>
            <w:szCs w:val="22"/>
            <w:u w:val="none"/>
          </w:rPr>
          <w:t>https://doi.org/10.46799/jhs.v2i11.327</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[14] </w:t>
      </w:r>
      <w:r>
        <w:rPr>
          <w:color w:val="000000"/>
          <w:sz w:val="22"/>
          <w:szCs w:val="22"/>
        </w:rPr>
        <w:tab/>
        <w:t>Makanan, dan. (2019). Himpunan peraturan Kepala Badan Pengawas Obat dan Makanan.</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[15] </w:t>
      </w:r>
      <w:r>
        <w:rPr>
          <w:color w:val="000000"/>
          <w:sz w:val="22"/>
          <w:szCs w:val="22"/>
        </w:rPr>
        <w:tab/>
        <w:t>Dion, R., &amp; Purwantisari, S. (2020). Analisis Cemaran Kapang dan Khamir pada Jamu Serbuk Instan Jahe Merah dan Temulawak. Berkala Bioteknologi, 3(2).</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[16] </w:t>
      </w:r>
      <w:r>
        <w:rPr>
          <w:color w:val="000000"/>
          <w:sz w:val="22"/>
          <w:szCs w:val="22"/>
        </w:rPr>
        <w:tab/>
        <w:t xml:space="preserve">Tivani, I., Amananti, W., &amp; Purgiyanti, P. (2018). Uji Angka Lempeng Total (ALT) pada Jamu Gendong Kunyit Asem di Beberapa Desa Kecamatan Talang Kabupaten Tegal. PSEJ (Pancasakti Science Education Journal), 3(1), 43–48. </w:t>
      </w:r>
      <w:hyperlink r:id="rId35" w:history="1">
        <w:r>
          <w:rPr>
            <w:rStyle w:val="Hyperlink"/>
            <w:color w:val="000000"/>
            <w:sz w:val="22"/>
            <w:szCs w:val="22"/>
            <w:u w:val="none"/>
          </w:rPr>
          <w:t>https://scienceedujournal.org/index.php/PSEJ/article/view/98</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[17] </w:t>
      </w:r>
      <w:r>
        <w:rPr>
          <w:color w:val="000000"/>
          <w:sz w:val="22"/>
          <w:szCs w:val="22"/>
        </w:rPr>
        <w:tab/>
        <w:t>Caritas Cindy Thearesti. (2016). Uji angka kapang/khamir dan identifikasi escherichia coli dalam jamu kunyit asam dari penjual jamu di Wilayah Ngawen Klaten.</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[18] </w:t>
      </w:r>
      <w:r>
        <w:rPr>
          <w:color w:val="000000"/>
          <w:sz w:val="22"/>
          <w:szCs w:val="22"/>
        </w:rPr>
        <w:tab/>
        <w:t xml:space="preserve">Monita, K., Sari, A. N., &amp; Nurhayati - Politeknik Santo Paulus Surakarta, N. (2021). Pemeriksaan Angka Kuman, Kapang (Khamir) Dan Identifikasi Bakteri Patogen Pada Jamu Beras Kencur di Pasar Tradisional Kota Surakarta. Indonesian Journal on Medical Science, 8(2). </w:t>
      </w:r>
      <w:hyperlink r:id="rId36" w:history="1">
        <w:r>
          <w:rPr>
            <w:rStyle w:val="Hyperlink"/>
            <w:color w:val="000000"/>
            <w:sz w:val="22"/>
            <w:szCs w:val="22"/>
            <w:u w:val="none"/>
          </w:rPr>
          <w:t>https://doi.org/10.55181/ijms.v8i2.324</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[19] </w:t>
      </w:r>
      <w:r>
        <w:rPr>
          <w:color w:val="000000"/>
          <w:sz w:val="22"/>
          <w:szCs w:val="22"/>
        </w:rPr>
        <w:tab/>
        <w:t xml:space="preserve">Sukmawati, D., Wahyudi, P., Rahayu, S., Moersilah, M., Handayani, T., Rustam, K. Y., &amp; Puspitasari, S. I. (2018). Skrining Kapang Aspergillus Spp. Penghasil Aflatoksin Pada Jagung Pipilan Di Daerah Bekasi, Jawa Barat. Al-Kauniyah: Jurnal Biologi, 11(2), 151–162. </w:t>
      </w:r>
      <w:hyperlink r:id="rId37" w:history="1">
        <w:r>
          <w:rPr>
            <w:rStyle w:val="Hyperlink"/>
            <w:color w:val="000000"/>
            <w:sz w:val="22"/>
            <w:szCs w:val="22"/>
            <w:u w:val="none"/>
          </w:rPr>
          <w:t>https://doi.org/10.15408/kauniyah.v11i2.6961</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[20] </w:t>
      </w:r>
      <w:r>
        <w:rPr>
          <w:color w:val="000000"/>
          <w:sz w:val="22"/>
          <w:szCs w:val="22"/>
        </w:rPr>
        <w:tab/>
        <w:t>Siti Zubaidah, Tri Cahyani Widiast</w:t>
      </w:r>
      <w:bookmarkStart w:id="0" w:name="_GoBack"/>
      <w:bookmarkEnd w:id="0"/>
      <w:r>
        <w:rPr>
          <w:color w:val="000000"/>
          <w:sz w:val="22"/>
          <w:szCs w:val="22"/>
        </w:rPr>
        <w:t xml:space="preserve">uti, &amp; Naelaz Zukhruf Wakhidatul Kiromah. (2022). Uji Angka Lempeng Total (Alt) Dan Angka Kapang Khamir (Akk) Pada Jamu Gendong Kunir Asam Dan Beras Kencur Di Pasar Tradisional Kecamatan Kuwarasan Kabupaten Kebumen. Jurnal Farmasi Klinik </w:t>
      </w:r>
      <w:r>
        <w:rPr>
          <w:color w:val="000000"/>
          <w:sz w:val="22"/>
          <w:szCs w:val="22"/>
        </w:rPr>
        <w:t xml:space="preserve">Dan Sains, 2(2), 27–27. </w:t>
      </w:r>
      <w:hyperlink r:id="rId38" w:history="1">
        <w:r>
          <w:rPr>
            <w:rStyle w:val="Hyperlink"/>
            <w:color w:val="000000"/>
            <w:sz w:val="22"/>
            <w:szCs w:val="22"/>
            <w:u w:val="none"/>
          </w:rPr>
          <w:t>https://doi.org/10.26753/jfks.v2i2.937</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[21] </w:t>
      </w:r>
      <w:r>
        <w:rPr>
          <w:color w:val="000000"/>
          <w:sz w:val="22"/>
          <w:szCs w:val="22"/>
        </w:rPr>
        <w:tab/>
        <w:t xml:space="preserve">Angraeni, P. D., Marhamah, M., &amp; Djayasinga, R. (2022). Pengaruh Pemanasan Berulang Terhadap Kualitas Media Plate Count Agar (Pca) Di Laboratorium Bakteriologi Jurusan Analis Kesehatan. Jurnal Medika Malahayati, 5(4). </w:t>
      </w:r>
      <w:hyperlink r:id="rId39" w:history="1">
        <w:r>
          <w:rPr>
            <w:rStyle w:val="Hyperlink"/>
            <w:color w:val="000000"/>
            <w:sz w:val="22"/>
            <w:szCs w:val="22"/>
            <w:u w:val="none"/>
          </w:rPr>
          <w:t>https://doi.org/10.33024/jmm.v5i4.5936</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[22] </w:t>
      </w:r>
      <w:r>
        <w:rPr>
          <w:color w:val="000000"/>
          <w:sz w:val="22"/>
          <w:szCs w:val="22"/>
        </w:rPr>
        <w:tab/>
        <w:t xml:space="preserve">Banfalvi, G. (2020). Antifungal Activity of Gentamicin B1 against Systemic Plant Mycoses. Molecules, 25(10), 2401. </w:t>
      </w:r>
      <w:hyperlink r:id="rId40" w:history="1">
        <w:r>
          <w:rPr>
            <w:rStyle w:val="Hyperlink"/>
            <w:color w:val="000000"/>
            <w:sz w:val="22"/>
            <w:szCs w:val="22"/>
            <w:u w:val="none"/>
          </w:rPr>
          <w:t>https://doi.org/10.3390/molecules25102401</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[23] </w:t>
      </w:r>
      <w:r>
        <w:rPr>
          <w:color w:val="000000"/>
          <w:sz w:val="22"/>
          <w:szCs w:val="22"/>
        </w:rPr>
        <w:tab/>
        <w:t xml:space="preserve">Putri, A., Sudimartini, L. M., &amp; Dharmayudha, A. A. G. O. (2020). Standarisasi Cemaran Mikrob Daun Sirsak (Annona muricata L.) sebagai Bahan Baku Sediaan Obat Tradisional. Indonesia Medicus Veterinus, 9(3), 305–313. </w:t>
      </w:r>
      <w:hyperlink r:id="rId41" w:history="1">
        <w:r>
          <w:rPr>
            <w:rStyle w:val="Hyperlink"/>
            <w:color w:val="000000"/>
            <w:sz w:val="22"/>
            <w:szCs w:val="22"/>
            <w:u w:val="none"/>
          </w:rPr>
          <w:t>https://doi.org/10.19087/imv.2020.9.3.305</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[24] </w:t>
      </w:r>
      <w:r>
        <w:rPr>
          <w:color w:val="000000"/>
          <w:sz w:val="22"/>
          <w:szCs w:val="22"/>
        </w:rPr>
        <w:tab/>
        <w:t xml:space="preserve">Afifi, C., &amp; Lilis Sugiarti. (2016). Analisis Mikrobiologis Jamu Tujuh Angin Dan Sari Asih Pt. Jamu Air Mancur Surakarta Dengan Metode Alt Dan Akk. Jurnal Keperawatan Dan Kesehatan Masyarakat Cendekia Utama, 5(2). </w:t>
      </w:r>
      <w:hyperlink r:id="rId42" w:history="1">
        <w:r>
          <w:rPr>
            <w:rStyle w:val="Hyperlink"/>
            <w:color w:val="000000"/>
            <w:sz w:val="22"/>
            <w:szCs w:val="22"/>
            <w:u w:val="none"/>
          </w:rPr>
          <w:t>https://doi.org/10.31596/jcu.v1i5.150</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[25] </w:t>
      </w:r>
      <w:r>
        <w:rPr>
          <w:color w:val="000000"/>
          <w:sz w:val="22"/>
          <w:szCs w:val="22"/>
        </w:rPr>
        <w:tab/>
        <w:t xml:space="preserve">Guiné, R. P. F. (2018). The Drying of Foods and Its Effect on the Physical-Chemical, Sensorial and Nutritional Properties. ETP International Journal of Food Engineering, 4(2), 93–100. </w:t>
      </w:r>
      <w:hyperlink r:id="rId43" w:history="1">
        <w:r>
          <w:rPr>
            <w:rStyle w:val="Hyperlink"/>
            <w:color w:val="000000"/>
            <w:sz w:val="22"/>
            <w:szCs w:val="22"/>
            <w:u w:val="none"/>
          </w:rPr>
          <w:t>https://doi.org/10.18178/ijfe.4.2.93-100</w:t>
        </w:r>
      </w:hyperlink>
      <w:r>
        <w:rPr>
          <w:color w:val="000000"/>
          <w:sz w:val="22"/>
          <w:szCs w:val="22"/>
        </w:rPr>
        <w:t>. </w:t>
      </w:r>
    </w:p>
    <w:p w:rsidR="005B3CE5" w:rsidRDefault="005B3CE5" w:rsidP="00BC0246">
      <w:pPr>
        <w:pStyle w:val="NormalWeb"/>
        <w:tabs>
          <w:tab w:val="left" w:pos="720"/>
        </w:tabs>
        <w:spacing w:before="0" w:beforeAutospacing="0" w:after="0" w:afterAutospacing="0"/>
        <w:ind w:left="720" w:hanging="720"/>
        <w:jc w:val="both"/>
      </w:pPr>
      <w:r>
        <w:rPr>
          <w:color w:val="000000"/>
          <w:sz w:val="22"/>
          <w:szCs w:val="22"/>
        </w:rPr>
        <w:t xml:space="preserve">[26] </w:t>
      </w:r>
      <w:r>
        <w:rPr>
          <w:color w:val="000000"/>
          <w:sz w:val="22"/>
          <w:szCs w:val="22"/>
        </w:rPr>
        <w:tab/>
        <w:t xml:space="preserve">Sitoresmi, I., Sujiman, S., &amp; Maksum, A. (2019). Aplikasi Keamanan Pangan dan Teknologi Pengemasan Produk Jamu Alona Guna Peningkatkan Kinerja Produk. Jurnal Ilmiah Pangabdhi, 5(1). </w:t>
      </w:r>
      <w:hyperlink r:id="rId44" w:history="1">
        <w:r>
          <w:rPr>
            <w:rStyle w:val="Hyperlink"/>
            <w:color w:val="000000"/>
            <w:sz w:val="22"/>
            <w:szCs w:val="22"/>
            <w:u w:val="none"/>
          </w:rPr>
          <w:t>https://doi.org/10.21107/pangabdhi.v5i1.5160</w:t>
        </w:r>
      </w:hyperlink>
      <w:r>
        <w:rPr>
          <w:color w:val="000000"/>
          <w:sz w:val="22"/>
          <w:szCs w:val="22"/>
        </w:rPr>
        <w:t>. </w:t>
      </w:r>
    </w:p>
    <w:p w:rsidR="003C1B3C" w:rsidRPr="00D34731" w:rsidRDefault="005B3CE5" w:rsidP="00BC0246">
      <w:pPr>
        <w:tabs>
          <w:tab w:val="left" w:pos="720"/>
        </w:tabs>
        <w:ind w:left="720" w:right="111" w:hanging="720"/>
        <w:jc w:val="both"/>
        <w:textAlignment w:val="baseline"/>
      </w:pPr>
      <w:r>
        <w:rPr>
          <w:color w:val="000000"/>
          <w:sz w:val="22"/>
          <w:szCs w:val="22"/>
        </w:rPr>
        <w:t xml:space="preserve">[27] </w:t>
      </w:r>
      <w:r>
        <w:rPr>
          <w:color w:val="000000"/>
          <w:sz w:val="22"/>
          <w:szCs w:val="22"/>
        </w:rPr>
        <w:tab/>
        <w:t xml:space="preserve">Gravinda Widyaswara, &amp; Yulia Shara Sembiring. (2021). Cemaran Kapang Dan Khamir Dalam Jamu Pegal Linu Serbuk Instan Di Pasar Nguter Sukoharjo. Jurnal Inovasi Farmasi Indonesia, 2(2), 77–77. </w:t>
      </w:r>
      <w:hyperlink r:id="rId45" w:history="1">
        <w:r>
          <w:rPr>
            <w:rStyle w:val="Hyperlink"/>
            <w:color w:val="000000"/>
            <w:sz w:val="22"/>
            <w:szCs w:val="22"/>
            <w:u w:val="none"/>
          </w:rPr>
          <w:t>https://doi.org/10.30737/jafi.v2i2.1884</w:t>
        </w:r>
      </w:hyperlink>
      <w:r>
        <w:rPr>
          <w:color w:val="000000"/>
          <w:sz w:val="22"/>
          <w:szCs w:val="22"/>
        </w:rPr>
        <w:t>.</w:t>
      </w:r>
    </w:p>
    <w:sectPr w:rsidR="003C1B3C" w:rsidRPr="00D34731" w:rsidSect="00BC0246">
      <w:footerReference w:type="first" r:id="rId46"/>
      <w:pgSz w:w="11907" w:h="16840" w:code="9"/>
      <w:pgMar w:top="1138" w:right="850" w:bottom="1138" w:left="850" w:header="1138" w:footer="1138"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D0" w:rsidRDefault="001663D0" w:rsidP="005F420B">
      <w:r>
        <w:separator/>
      </w:r>
    </w:p>
  </w:endnote>
  <w:endnote w:type="continuationSeparator" w:id="0">
    <w:p w:rsidR="001663D0" w:rsidRDefault="001663D0" w:rsidP="005F4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FE" w:rsidRDefault="008D34FE" w:rsidP="00AE23E5">
    <w:pPr>
      <w:pStyle w:val="Footer"/>
      <w:jc w:val="center"/>
      <w:rPr>
        <w:i/>
      </w:rPr>
    </w:pPr>
  </w:p>
  <w:p w:rsidR="008D34FE" w:rsidRDefault="008D34FE" w:rsidP="00AE23E5">
    <w:pPr>
      <w:pStyle w:val="Footer"/>
      <w:jc w:val="center"/>
      <w:rPr>
        <w:i/>
      </w:rPr>
    </w:pPr>
    <w:r>
      <w:rPr>
        <w:i/>
      </w:rPr>
      <w:t>Sinergi Perguruan Tinggi dan Masyarakat untuk Mendukung Pencapaian Empat Pilar</w:t>
    </w:r>
  </w:p>
  <w:p w:rsidR="008D34FE" w:rsidRDefault="008D34FE" w:rsidP="00AE23E5">
    <w:pPr>
      <w:pStyle w:val="Footer"/>
      <w:jc w:val="center"/>
      <w:rPr>
        <w:i/>
      </w:rPr>
    </w:pPr>
    <w:r>
      <w:rPr>
        <w:i/>
      </w:rPr>
      <w:t>Pembangunan Menuju Visi Indonesia Emas 2045</w:t>
    </w:r>
  </w:p>
  <w:p w:rsidR="008D34FE" w:rsidRPr="00C222BC" w:rsidRDefault="008D34FE" w:rsidP="00AE23E5">
    <w:pPr>
      <w:pStyle w:val="Footer"/>
      <w:jc w:val="center"/>
    </w:pPr>
    <w:r>
      <w:t>6</w:t>
    </w:r>
  </w:p>
  <w:p w:rsidR="008D34FE" w:rsidRPr="0062517A" w:rsidRDefault="008D34FE" w:rsidP="00AE23E5">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041680"/>
      <w:docPartObj>
        <w:docPartGallery w:val="Page Numbers (Bottom of Page)"/>
        <w:docPartUnique/>
      </w:docPartObj>
    </w:sdtPr>
    <w:sdtEndPr>
      <w:rPr>
        <w:noProof/>
      </w:rPr>
    </w:sdtEndPr>
    <w:sdtContent>
      <w:p w:rsidR="00BC0246" w:rsidRDefault="00BC0246" w:rsidP="00BC0246">
        <w:pPr>
          <w:pStyle w:val="Footer"/>
          <w:jc w:val="center"/>
        </w:pPr>
      </w:p>
      <w:p w:rsidR="00BC0246" w:rsidRPr="003C1B3C" w:rsidRDefault="00BC0246" w:rsidP="00BC0246">
        <w:pPr>
          <w:pStyle w:val="Footer"/>
          <w:jc w:val="center"/>
          <w:rPr>
            <w:i/>
          </w:rPr>
        </w:pPr>
        <w:r>
          <w:rPr>
            <w:i/>
          </w:rPr>
          <w:t>Membangun Masyarakat Berkelanjutan Melalui Penerapan Teknologi di Era Society 5.0</w:t>
        </w:r>
      </w:p>
      <w:p w:rsidR="00BC0246" w:rsidRPr="00C222BC" w:rsidRDefault="00BC0246" w:rsidP="005F420B">
        <w:pPr>
          <w:pStyle w:val="Footer"/>
          <w:jc w:val="center"/>
        </w:pPr>
        <w:r>
          <w:t>87</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142805"/>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87</w:t>
        </w:r>
      </w:p>
    </w:sdtContent>
  </w:sdt>
  <w:p w:rsidR="00BC0246" w:rsidRDefault="00BC024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800292"/>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88</w:t>
        </w:r>
      </w:p>
    </w:sdtContent>
  </w:sdt>
  <w:p w:rsidR="00BC0246" w:rsidRDefault="00BC0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698178"/>
      <w:docPartObj>
        <w:docPartGallery w:val="Page Numbers (Bottom of Page)"/>
        <w:docPartUnique/>
      </w:docPartObj>
    </w:sdtPr>
    <w:sdtEndPr>
      <w:rPr>
        <w:noProof/>
      </w:rPr>
    </w:sdtEndPr>
    <w:sdtContent>
      <w:p w:rsidR="008D34FE" w:rsidRDefault="008D34FE" w:rsidP="005F420B">
        <w:pPr>
          <w:pStyle w:val="Footer"/>
          <w:jc w:val="center"/>
        </w:pPr>
      </w:p>
      <w:p w:rsidR="008D34FE" w:rsidRDefault="008D34FE" w:rsidP="005F420B">
        <w:pPr>
          <w:pStyle w:val="Footer"/>
          <w:jc w:val="center"/>
          <w:rPr>
            <w:i/>
          </w:rPr>
        </w:pPr>
        <w:r>
          <w:rPr>
            <w:i/>
          </w:rPr>
          <w:t>Sinergi Perguruan Tinggi dan Masyarakat untuk Mendukung Pencapaian Empat Pilar</w:t>
        </w:r>
      </w:p>
      <w:p w:rsidR="008D34FE" w:rsidRPr="003C1B3C" w:rsidRDefault="008D34FE" w:rsidP="005F420B">
        <w:pPr>
          <w:pStyle w:val="Footer"/>
          <w:jc w:val="center"/>
          <w:rPr>
            <w:i/>
          </w:rPr>
        </w:pPr>
        <w:r>
          <w:rPr>
            <w:i/>
          </w:rPr>
          <w:t>Pembangunan Menuju Visi Indonesia Emas 2045</w:t>
        </w:r>
      </w:p>
      <w:p w:rsidR="008D34FE" w:rsidRPr="00C222BC" w:rsidRDefault="008D34FE" w:rsidP="005F420B">
        <w:pPr>
          <w:pStyle w:val="Footer"/>
          <w:jc w:val="center"/>
        </w:pPr>
        <w:r>
          <w:fldChar w:fldCharType="begin"/>
        </w:r>
        <w:r>
          <w:instrText xml:space="preserve"> PAGE   \* MERGEFORMAT </w:instrText>
        </w:r>
        <w:r>
          <w:fldChar w:fldCharType="separate"/>
        </w:r>
        <w:r w:rsidR="00BC024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443173"/>
      <w:docPartObj>
        <w:docPartGallery w:val="Page Numbers (Bottom of Page)"/>
        <w:docPartUnique/>
      </w:docPartObj>
    </w:sdtPr>
    <w:sdtEndPr>
      <w:rPr>
        <w:noProof/>
      </w:rPr>
    </w:sdtEndPr>
    <w:sdtContent>
      <w:p w:rsidR="008D34FE" w:rsidRDefault="008D34FE">
        <w:pPr>
          <w:pStyle w:val="Footer"/>
          <w:jc w:val="center"/>
        </w:pPr>
      </w:p>
      <w:p w:rsidR="008D34FE" w:rsidRPr="005F420B" w:rsidRDefault="008D34FE">
        <w:pPr>
          <w:pStyle w:val="Footer"/>
          <w:jc w:val="center"/>
          <w:rPr>
            <w:i/>
          </w:rPr>
        </w:pPr>
        <w:r>
          <w:rPr>
            <w:i/>
          </w:rPr>
          <w:t>Membangun Masyarakat Berkelanjutan Melalui Penerapan Teknologi di Era Society 5.0</w:t>
        </w:r>
      </w:p>
      <w:p w:rsidR="008D34FE" w:rsidRDefault="00BC0246">
        <w:pPr>
          <w:pStyle w:val="Footer"/>
          <w:jc w:val="center"/>
        </w:pPr>
        <w:r>
          <w:t>82</w:t>
        </w:r>
      </w:p>
    </w:sdtContent>
  </w:sdt>
  <w:p w:rsidR="008D34FE" w:rsidRDefault="008D34F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957988"/>
      <w:docPartObj>
        <w:docPartGallery w:val="Page Numbers (Bottom of Page)"/>
        <w:docPartUnique/>
      </w:docPartObj>
    </w:sdtPr>
    <w:sdtEndPr>
      <w:rPr>
        <w:noProof/>
      </w:rPr>
    </w:sdtEndPr>
    <w:sdtContent>
      <w:p w:rsidR="00BC0246" w:rsidRDefault="00BC0246" w:rsidP="00BC0246">
        <w:pPr>
          <w:pStyle w:val="Footer"/>
          <w:jc w:val="center"/>
        </w:pPr>
      </w:p>
      <w:p w:rsidR="00BC0246" w:rsidRPr="003C1B3C" w:rsidRDefault="00BC0246" w:rsidP="00BC0246">
        <w:pPr>
          <w:pStyle w:val="Footer"/>
          <w:jc w:val="center"/>
          <w:rPr>
            <w:i/>
          </w:rPr>
        </w:pPr>
        <w:r>
          <w:rPr>
            <w:i/>
          </w:rPr>
          <w:t>Membangun Masyarakat Berkelanjutan Melalui Penerapan Teknologi di Era Society 5.0</w:t>
        </w:r>
      </w:p>
      <w:p w:rsidR="00BC0246" w:rsidRPr="00C222BC" w:rsidRDefault="00BC0246" w:rsidP="005F420B">
        <w:pPr>
          <w:pStyle w:val="Footer"/>
          <w:jc w:val="center"/>
        </w:pPr>
        <w:r>
          <w:t>84</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4843"/>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83</w:t>
        </w:r>
      </w:p>
    </w:sdtContent>
  </w:sdt>
  <w:p w:rsidR="00BC0246" w:rsidRDefault="00BC02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15569"/>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84</w:t>
        </w:r>
      </w:p>
    </w:sdtContent>
  </w:sdt>
  <w:p w:rsidR="00BC0246" w:rsidRDefault="00BC02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906927"/>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85</w:t>
        </w:r>
      </w:p>
    </w:sdtContent>
  </w:sdt>
  <w:p w:rsidR="00BC0246" w:rsidRDefault="00BC024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768735"/>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88</w:t>
        </w:r>
      </w:p>
    </w:sdtContent>
  </w:sdt>
  <w:p w:rsidR="00BC0246" w:rsidRDefault="00BC024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686849"/>
      <w:docPartObj>
        <w:docPartGallery w:val="Page Numbers (Bottom of Page)"/>
        <w:docPartUnique/>
      </w:docPartObj>
    </w:sdtPr>
    <w:sdtEndPr>
      <w:rPr>
        <w:noProof/>
      </w:rPr>
    </w:sdtEndPr>
    <w:sdtContent>
      <w:p w:rsidR="00BC0246" w:rsidRDefault="00BC0246">
        <w:pPr>
          <w:pStyle w:val="Footer"/>
          <w:jc w:val="center"/>
        </w:pPr>
      </w:p>
      <w:p w:rsidR="00BC0246" w:rsidRPr="005F420B" w:rsidRDefault="00BC0246">
        <w:pPr>
          <w:pStyle w:val="Footer"/>
          <w:jc w:val="center"/>
          <w:rPr>
            <w:i/>
          </w:rPr>
        </w:pPr>
        <w:r>
          <w:rPr>
            <w:i/>
          </w:rPr>
          <w:t>Membangun Masyarakat Berkelanjutan Melalui Penerapan Teknologi di Era Society 5.0</w:t>
        </w:r>
      </w:p>
      <w:p w:rsidR="00BC0246" w:rsidRDefault="00BC0246">
        <w:pPr>
          <w:pStyle w:val="Footer"/>
          <w:jc w:val="center"/>
        </w:pPr>
        <w:r>
          <w:t>86</w:t>
        </w:r>
      </w:p>
    </w:sdtContent>
  </w:sdt>
  <w:p w:rsidR="00BC0246" w:rsidRDefault="00BC0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D0" w:rsidRDefault="001663D0" w:rsidP="005F420B">
      <w:r>
        <w:separator/>
      </w:r>
    </w:p>
  </w:footnote>
  <w:footnote w:type="continuationSeparator" w:id="0">
    <w:p w:rsidR="001663D0" w:rsidRDefault="001663D0" w:rsidP="005F4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FE" w:rsidRDefault="0099607D">
    <w:pPr>
      <w:pStyle w:val="Header"/>
    </w:pPr>
    <w:r w:rsidRPr="0099607D">
      <w:rPr>
        <w:noProof/>
      </w:rPr>
      <mc:AlternateContent>
        <mc:Choice Requires="wps">
          <w:drawing>
            <wp:anchor distT="0" distB="0" distL="114300" distR="114300" simplePos="0" relativeHeight="251666432" behindDoc="1" locked="0" layoutInCell="1" allowOverlap="1" wp14:anchorId="301EA591" wp14:editId="22C26F90">
              <wp:simplePos x="0" y="0"/>
              <wp:positionH relativeFrom="margin">
                <wp:align>left</wp:align>
              </wp:positionH>
              <wp:positionV relativeFrom="topMargin">
                <wp:align>bottom</wp:align>
              </wp:positionV>
              <wp:extent cx="4678680" cy="741680"/>
              <wp:effectExtent l="0" t="0" r="762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7D" w:rsidRDefault="0099607D" w:rsidP="0099607D">
                          <w:pPr>
                            <w:ind w:left="20"/>
                            <w:rPr>
                              <w:b/>
                              <w:i/>
                            </w:rPr>
                          </w:pPr>
                          <w:r>
                            <w:rPr>
                              <w:b/>
                              <w:i/>
                            </w:rPr>
                            <w:t>Proceedings of Life and Applied Sciences</w:t>
                          </w:r>
                        </w:p>
                        <w:p w:rsidR="0099607D" w:rsidRDefault="0099607D" w:rsidP="0099607D">
                          <w:pPr>
                            <w:ind w:left="20"/>
                            <w:rPr>
                              <w:b/>
                              <w:i/>
                            </w:rPr>
                          </w:pPr>
                          <w:r>
                            <w:rPr>
                              <w:b/>
                              <w:i/>
                            </w:rPr>
                            <w:t>Seminar Bioteknologi Nasional (SimBioN) 2024</w:t>
                          </w:r>
                        </w:p>
                        <w:p w:rsidR="0099607D" w:rsidRPr="00284D41" w:rsidRDefault="0099607D" w:rsidP="0099607D">
                          <w:pPr>
                            <w:ind w:left="20"/>
                            <w:rPr>
                              <w:b/>
                              <w:i/>
                            </w:rPr>
                          </w:pPr>
                          <w:r>
                            <w:rPr>
                              <w:b/>
                              <w:i/>
                            </w:rPr>
                            <w:t>Malang, 12 Oktober 2024</w:t>
                          </w:r>
                        </w:p>
                        <w:p w:rsidR="0099607D" w:rsidRPr="00284D41" w:rsidRDefault="0099607D" w:rsidP="0099607D">
                          <w:pPr>
                            <w:rPr>
                              <w:b/>
                              <w:i/>
                            </w:rPr>
                          </w:pPr>
                          <w:r w:rsidRPr="00284D41">
                            <w:rPr>
                              <w:b/>
                              <w:i/>
                              <w:spacing w:val="-2"/>
                            </w:rPr>
                            <w:t>ISSN:</w:t>
                          </w:r>
                          <w:r w:rsidRPr="00284D41">
                            <w:rPr>
                              <w:b/>
                              <w:i/>
                              <w:spacing w:val="3"/>
                            </w:rPr>
                            <w:t xml:space="preserve"> </w:t>
                          </w:r>
                          <w:r>
                            <w:rPr>
                              <w:b/>
                              <w:i/>
                              <w:spacing w:val="-2"/>
                            </w:rPr>
                            <w:t>2964-772X</w:t>
                          </w:r>
                        </w:p>
                        <w:p w:rsidR="0099607D" w:rsidRPr="00284D41" w:rsidRDefault="0099607D" w:rsidP="0099607D">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EA591" id="_x0000_t202" coordsize="21600,21600" o:spt="202" path="m,l,21600r21600,l21600,xe">
              <v:stroke joinstyle="miter"/>
              <v:path gradientshapeok="t" o:connecttype="rect"/>
            </v:shapetype>
            <v:shape id="Text Box 3" o:spid="_x0000_s1026" type="#_x0000_t202" style="position:absolute;margin-left:0;margin-top:0;width:368.4pt;height:58.4pt;z-index:-251650048;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h8qwIAAKk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" filled="f" stroked="f">
              <v:textbox inset="0,0,0,0">
                <w:txbxContent>
                  <w:p w:rsidR="0099607D" w:rsidRDefault="0099607D" w:rsidP="0099607D">
                    <w:pPr>
                      <w:ind w:left="20"/>
                      <w:rPr>
                        <w:b/>
                        <w:i/>
                      </w:rPr>
                    </w:pPr>
                    <w:r>
                      <w:rPr>
                        <w:b/>
                        <w:i/>
                      </w:rPr>
                      <w:t>Proceedings of Life and Applied Sciences</w:t>
                    </w:r>
                  </w:p>
                  <w:p w:rsidR="0099607D" w:rsidRDefault="0099607D" w:rsidP="0099607D">
                    <w:pPr>
                      <w:ind w:left="20"/>
                      <w:rPr>
                        <w:b/>
                        <w:i/>
                      </w:rPr>
                    </w:pPr>
                    <w:r>
                      <w:rPr>
                        <w:b/>
                        <w:i/>
                      </w:rPr>
                      <w:t>Seminar Bioteknologi Nasional (SimBioN) 2024</w:t>
                    </w:r>
                  </w:p>
                  <w:p w:rsidR="0099607D" w:rsidRPr="00284D41" w:rsidRDefault="0099607D" w:rsidP="0099607D">
                    <w:pPr>
                      <w:ind w:left="20"/>
                      <w:rPr>
                        <w:b/>
                        <w:i/>
                      </w:rPr>
                    </w:pPr>
                    <w:r>
                      <w:rPr>
                        <w:b/>
                        <w:i/>
                      </w:rPr>
                      <w:t>Malang, 12 Oktober 2024</w:t>
                    </w:r>
                  </w:p>
                  <w:p w:rsidR="0099607D" w:rsidRPr="00284D41" w:rsidRDefault="0099607D" w:rsidP="0099607D">
                    <w:pPr>
                      <w:rPr>
                        <w:b/>
                        <w:i/>
                      </w:rPr>
                    </w:pPr>
                    <w:r w:rsidRPr="00284D41">
                      <w:rPr>
                        <w:b/>
                        <w:i/>
                        <w:spacing w:val="-2"/>
                      </w:rPr>
                      <w:t>ISSN:</w:t>
                    </w:r>
                    <w:r w:rsidRPr="00284D41">
                      <w:rPr>
                        <w:b/>
                        <w:i/>
                        <w:spacing w:val="3"/>
                      </w:rPr>
                      <w:t xml:space="preserve"> </w:t>
                    </w:r>
                    <w:r>
                      <w:rPr>
                        <w:b/>
                        <w:i/>
                        <w:spacing w:val="-2"/>
                      </w:rPr>
                      <w:t>2964-772X</w:t>
                    </w:r>
                  </w:p>
                  <w:p w:rsidR="0099607D" w:rsidRPr="00284D41" w:rsidRDefault="0099607D" w:rsidP="0099607D">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txbxContent>
              </v:textbox>
              <w10:wrap anchorx="margin" anchory="margin"/>
            </v:shape>
          </w:pict>
        </mc:Fallback>
      </mc:AlternateContent>
    </w:r>
    <w:r w:rsidRPr="0099607D">
      <w:rPr>
        <w:noProof/>
      </w:rPr>
      <w:drawing>
        <wp:anchor distT="19050" distB="19050" distL="19050" distR="19050" simplePos="0" relativeHeight="251667456" behindDoc="0" locked="0" layoutInCell="1" hidden="0" allowOverlap="1" wp14:anchorId="3806A38D" wp14:editId="71BD2BC4">
          <wp:simplePos x="0" y="0"/>
          <wp:positionH relativeFrom="margin">
            <wp:posOffset>3874248</wp:posOffset>
          </wp:positionH>
          <wp:positionV relativeFrom="paragraph">
            <wp:posOffset>-554355</wp:posOffset>
          </wp:positionV>
          <wp:extent cx="1459865" cy="746760"/>
          <wp:effectExtent l="0" t="0" r="6985" b="0"/>
          <wp:wrapNone/>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008D34FE">
      <w:rPr>
        <w:noProof/>
      </w:rPr>
      <w:drawing>
        <wp:anchor distT="0" distB="0" distL="0" distR="0" simplePos="0" relativeHeight="251659264" behindDoc="1" locked="0" layoutInCell="1" allowOverlap="1">
          <wp:simplePos x="0" y="0"/>
          <wp:positionH relativeFrom="page">
            <wp:posOffset>6306820</wp:posOffset>
          </wp:positionH>
          <wp:positionV relativeFrom="page">
            <wp:posOffset>287020</wp:posOffset>
          </wp:positionV>
          <wp:extent cx="501650" cy="5016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FE" w:rsidRDefault="008D34FE">
    <w:pPr>
      <w:pStyle w:val="Header"/>
    </w:pPr>
    <w:r w:rsidRPr="000546F0">
      <w:rPr>
        <w:noProof/>
      </w:rPr>
      <w:drawing>
        <wp:anchor distT="0" distB="0" distL="0" distR="0" simplePos="0" relativeHeight="251662336" behindDoc="1" locked="0" layoutInCell="1" allowOverlap="1" wp14:anchorId="332280AC" wp14:editId="4DAF0859">
          <wp:simplePos x="0" y="0"/>
          <wp:positionH relativeFrom="page">
            <wp:posOffset>5355590</wp:posOffset>
          </wp:positionH>
          <wp:positionV relativeFrom="page">
            <wp:posOffset>243205</wp:posOffset>
          </wp:positionV>
          <wp:extent cx="551815" cy="505460"/>
          <wp:effectExtent l="0" t="0" r="635"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05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w:drawing>
        <wp:anchor distT="0" distB="0" distL="0" distR="0" simplePos="0" relativeHeight="251663360" behindDoc="1" locked="0" layoutInCell="1" allowOverlap="1" wp14:anchorId="041AD809" wp14:editId="14DE7457">
          <wp:simplePos x="0" y="0"/>
          <wp:positionH relativeFrom="page">
            <wp:posOffset>6085840</wp:posOffset>
          </wp:positionH>
          <wp:positionV relativeFrom="page">
            <wp:posOffset>245745</wp:posOffset>
          </wp:positionV>
          <wp:extent cx="501650" cy="50165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6F0">
      <w:rPr>
        <w:noProof/>
      </w:rPr>
      <mc:AlternateContent>
        <mc:Choice Requires="wps">
          <w:drawing>
            <wp:anchor distT="0" distB="0" distL="114300" distR="114300" simplePos="0" relativeHeight="251664384" behindDoc="1" locked="0" layoutInCell="1" allowOverlap="1" wp14:anchorId="6FD033C8" wp14:editId="215F6EED">
              <wp:simplePos x="0" y="0"/>
              <wp:positionH relativeFrom="margin">
                <wp:posOffset>0</wp:posOffset>
              </wp:positionH>
              <wp:positionV relativeFrom="page">
                <wp:posOffset>200025</wp:posOffset>
              </wp:positionV>
              <wp:extent cx="4678680" cy="660400"/>
              <wp:effectExtent l="0" t="0" r="7620" b="63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4FE" w:rsidRPr="00284D41" w:rsidRDefault="008D34FE"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8D34FE" w:rsidRPr="00284D41" w:rsidRDefault="008D34FE"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8D34FE" w:rsidRPr="00284D41" w:rsidRDefault="008D34FE"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033C8" id="_x0000_t202" coordsize="21600,21600" o:spt="202" path="m,l,21600r21600,l21600,xe">
              <v:stroke joinstyle="miter"/>
              <v:path gradientshapeok="t" o:connecttype="rect"/>
            </v:shapetype>
            <v:shape id="Text Box 30" o:spid="_x0000_s1027" type="#_x0000_t202" style="position:absolute;margin-left:0;margin-top:15.75pt;width:368.4pt;height:5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v2sQIAALI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" filled="f" stroked="f">
              <v:textbox inset="0,0,0,0">
                <w:txbxContent>
                  <w:p w:rsidR="008D34FE" w:rsidRPr="00284D41" w:rsidRDefault="008D34FE" w:rsidP="000546F0">
                    <w:pPr>
                      <w:ind w:left="20"/>
                      <w:rPr>
                        <w:b/>
                        <w:i/>
                      </w:rPr>
                    </w:pPr>
                    <w:r w:rsidRPr="00284D41">
                      <w:rPr>
                        <w:b/>
                        <w:i/>
                      </w:rPr>
                      <w:t>Prosiding</w:t>
                    </w:r>
                    <w:r w:rsidRPr="00284D41">
                      <w:rPr>
                        <w:b/>
                        <w:i/>
                        <w:spacing w:val="-11"/>
                      </w:rPr>
                      <w:t xml:space="preserve"> </w:t>
                    </w:r>
                    <w:r w:rsidRPr="00284D41">
                      <w:rPr>
                        <w:b/>
                        <w:i/>
                      </w:rPr>
                      <w:t>Seminar</w:t>
                    </w:r>
                    <w:r w:rsidRPr="00284D41">
                      <w:rPr>
                        <w:b/>
                        <w:i/>
                        <w:spacing w:val="-11"/>
                      </w:rPr>
                      <w:t xml:space="preserve"> </w:t>
                    </w:r>
                    <w:r w:rsidRPr="00284D41">
                      <w:rPr>
                        <w:b/>
                        <w:i/>
                      </w:rPr>
                      <w:t>Nasional</w:t>
                    </w:r>
                    <w:r w:rsidRPr="00284D41">
                      <w:rPr>
                        <w:b/>
                        <w:i/>
                        <w:spacing w:val="-10"/>
                      </w:rPr>
                      <w:t xml:space="preserve"> </w:t>
                    </w:r>
                    <w:r w:rsidRPr="00284D41">
                      <w:rPr>
                        <w:b/>
                        <w:i/>
                      </w:rPr>
                      <w:t>Pengabdian</w:t>
                    </w:r>
                    <w:r w:rsidRPr="00284D41">
                      <w:rPr>
                        <w:b/>
                        <w:i/>
                        <w:spacing w:val="-12"/>
                      </w:rPr>
                      <w:t xml:space="preserve"> </w:t>
                    </w:r>
                    <w:r w:rsidRPr="00284D41">
                      <w:rPr>
                        <w:b/>
                        <w:i/>
                      </w:rPr>
                      <w:t>kepada</w:t>
                    </w:r>
                    <w:r w:rsidRPr="00284D41">
                      <w:rPr>
                        <w:b/>
                        <w:i/>
                        <w:spacing w:val="-11"/>
                      </w:rPr>
                      <w:t xml:space="preserve"> </w:t>
                    </w:r>
                    <w:r w:rsidRPr="00284D41">
                      <w:rPr>
                        <w:b/>
                        <w:i/>
                      </w:rPr>
                      <w:t>Masyarakat</w:t>
                    </w:r>
                    <w:r w:rsidRPr="00284D41">
                      <w:rPr>
                        <w:b/>
                        <w:i/>
                        <w:spacing w:val="-13"/>
                      </w:rPr>
                      <w:t xml:space="preserve"> </w:t>
                    </w:r>
                    <w:r w:rsidRPr="00284D41">
                      <w:rPr>
                        <w:b/>
                        <w:i/>
                      </w:rPr>
                      <w:t>(SINAPMAS)</w:t>
                    </w:r>
                    <w:r w:rsidRPr="00284D41">
                      <w:rPr>
                        <w:b/>
                        <w:i/>
                        <w:spacing w:val="-11"/>
                      </w:rPr>
                      <w:t xml:space="preserve"> </w:t>
                    </w:r>
                    <w:r>
                      <w:rPr>
                        <w:b/>
                        <w:i/>
                      </w:rPr>
                      <w:t>2024 Malang, 12 Oktober 2024</w:t>
                    </w:r>
                  </w:p>
                  <w:p w:rsidR="008D34FE" w:rsidRPr="00284D41" w:rsidRDefault="008D34FE" w:rsidP="000546F0">
                    <w:pPr>
                      <w:rPr>
                        <w:b/>
                        <w:i/>
                      </w:rPr>
                    </w:pPr>
                    <w:r w:rsidRPr="00284D41">
                      <w:rPr>
                        <w:b/>
                        <w:i/>
                        <w:spacing w:val="-2"/>
                      </w:rPr>
                      <w:t>ISSN:</w:t>
                    </w:r>
                    <w:r w:rsidRPr="00284D41">
                      <w:rPr>
                        <w:b/>
                        <w:i/>
                        <w:spacing w:val="3"/>
                      </w:rPr>
                      <w:t xml:space="preserve"> </w:t>
                    </w:r>
                    <w:r w:rsidRPr="00284D41">
                      <w:rPr>
                        <w:b/>
                        <w:i/>
                        <w:spacing w:val="-2"/>
                      </w:rPr>
                      <w:t>2963-</w:t>
                    </w:r>
                    <w:r w:rsidRPr="00284D41">
                      <w:rPr>
                        <w:b/>
                        <w:i/>
                        <w:spacing w:val="-4"/>
                      </w:rPr>
                      <w:t>1599</w:t>
                    </w:r>
                  </w:p>
                  <w:p w:rsidR="008D34FE" w:rsidRPr="00284D41" w:rsidRDefault="008D34FE" w:rsidP="000546F0">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30 Desember 2024</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07D" w:rsidRDefault="0099607D">
    <w:pPr>
      <w:pStyle w:val="Header"/>
    </w:pPr>
    <w:r w:rsidRPr="0099607D">
      <w:rPr>
        <w:noProof/>
      </w:rPr>
      <w:drawing>
        <wp:anchor distT="19050" distB="19050" distL="19050" distR="19050" simplePos="0" relativeHeight="251671552" behindDoc="0" locked="0" layoutInCell="1" hidden="0" allowOverlap="1" wp14:anchorId="366B33F2" wp14:editId="49B49E02">
          <wp:simplePos x="0" y="0"/>
          <wp:positionH relativeFrom="margin">
            <wp:posOffset>4253865</wp:posOffset>
          </wp:positionH>
          <wp:positionV relativeFrom="paragraph">
            <wp:posOffset>-604520</wp:posOffset>
          </wp:positionV>
          <wp:extent cx="1459865" cy="746760"/>
          <wp:effectExtent l="0" t="0" r="6985" b="0"/>
          <wp:wrapNone/>
          <wp:docPr id="5"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
                  <a:srcRect/>
                  <a:stretch>
                    <a:fillRect/>
                  </a:stretch>
                </pic:blipFill>
                <pic:spPr>
                  <a:xfrm>
                    <a:off x="0" y="0"/>
                    <a:ext cx="1459865" cy="746760"/>
                  </a:xfrm>
                  <a:prstGeom prst="rect">
                    <a:avLst/>
                  </a:prstGeom>
                  <a:ln/>
                </pic:spPr>
              </pic:pic>
            </a:graphicData>
          </a:graphic>
          <wp14:sizeRelH relativeFrom="margin">
            <wp14:pctWidth>0</wp14:pctWidth>
          </wp14:sizeRelH>
          <wp14:sizeRelV relativeFrom="margin">
            <wp14:pctHeight>0</wp14:pctHeight>
          </wp14:sizeRelV>
        </wp:anchor>
      </w:drawing>
    </w:r>
    <w:r w:rsidRPr="0099607D">
      <w:rPr>
        <w:noProof/>
      </w:rPr>
      <mc:AlternateContent>
        <mc:Choice Requires="wps">
          <w:drawing>
            <wp:anchor distT="0" distB="0" distL="114300" distR="114300" simplePos="0" relativeHeight="251670528" behindDoc="1" locked="0" layoutInCell="1" allowOverlap="1" wp14:anchorId="30547A87" wp14:editId="33ED6C94">
              <wp:simplePos x="0" y="0"/>
              <wp:positionH relativeFrom="margin">
                <wp:align>left</wp:align>
              </wp:positionH>
              <wp:positionV relativeFrom="topMargin">
                <wp:align>bottom</wp:align>
              </wp:positionV>
              <wp:extent cx="4678680" cy="741680"/>
              <wp:effectExtent l="0" t="0" r="762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680" cy="74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607D" w:rsidRDefault="0099607D" w:rsidP="0099607D">
                          <w:pPr>
                            <w:ind w:left="20"/>
                            <w:rPr>
                              <w:b/>
                              <w:i/>
                            </w:rPr>
                          </w:pPr>
                          <w:r>
                            <w:rPr>
                              <w:b/>
                              <w:i/>
                            </w:rPr>
                            <w:t>Proceedings of Life and Applied Sciences</w:t>
                          </w:r>
                        </w:p>
                        <w:p w:rsidR="0099607D" w:rsidRDefault="0099607D" w:rsidP="0099607D">
                          <w:pPr>
                            <w:ind w:left="20"/>
                            <w:rPr>
                              <w:b/>
                              <w:i/>
                            </w:rPr>
                          </w:pPr>
                          <w:r>
                            <w:rPr>
                              <w:b/>
                              <w:i/>
                            </w:rPr>
                            <w:t>Seminar Bioteknologi Nasional (SimBioN) 2024</w:t>
                          </w:r>
                        </w:p>
                        <w:p w:rsidR="0099607D" w:rsidRPr="00284D41" w:rsidRDefault="0099607D" w:rsidP="0099607D">
                          <w:pPr>
                            <w:ind w:left="20"/>
                            <w:rPr>
                              <w:b/>
                              <w:i/>
                            </w:rPr>
                          </w:pPr>
                          <w:r>
                            <w:rPr>
                              <w:b/>
                              <w:i/>
                            </w:rPr>
                            <w:t>Malang, 12 Oktober 2024</w:t>
                          </w:r>
                        </w:p>
                        <w:p w:rsidR="0099607D" w:rsidRPr="00284D41" w:rsidRDefault="0099607D" w:rsidP="0099607D">
                          <w:pPr>
                            <w:rPr>
                              <w:b/>
                              <w:i/>
                            </w:rPr>
                          </w:pPr>
                          <w:r w:rsidRPr="00284D41">
                            <w:rPr>
                              <w:b/>
                              <w:i/>
                              <w:spacing w:val="-2"/>
                            </w:rPr>
                            <w:t>ISSN:</w:t>
                          </w:r>
                          <w:r w:rsidRPr="00284D41">
                            <w:rPr>
                              <w:b/>
                              <w:i/>
                              <w:spacing w:val="3"/>
                            </w:rPr>
                            <w:t xml:space="preserve"> </w:t>
                          </w:r>
                          <w:r>
                            <w:rPr>
                              <w:b/>
                              <w:i/>
                              <w:spacing w:val="-2"/>
                            </w:rPr>
                            <w:t>2964-772X</w:t>
                          </w:r>
                        </w:p>
                        <w:p w:rsidR="0099607D" w:rsidRPr="00284D41" w:rsidRDefault="0099607D" w:rsidP="0099607D">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47A87" id="_x0000_t202" coordsize="21600,21600" o:spt="202" path="m,l,21600r21600,l21600,xe">
              <v:stroke joinstyle="miter"/>
              <v:path gradientshapeok="t" o:connecttype="rect"/>
            </v:shapetype>
            <v:shape id="Text Box 4" o:spid="_x0000_s1028" type="#_x0000_t202" style="position:absolute;margin-left:0;margin-top:0;width:368.4pt;height:58.4pt;z-index:-25164595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" filled="f" stroked="f">
              <v:textbox inset="0,0,0,0">
                <w:txbxContent>
                  <w:p w:rsidR="0099607D" w:rsidRDefault="0099607D" w:rsidP="0099607D">
                    <w:pPr>
                      <w:ind w:left="20"/>
                      <w:rPr>
                        <w:b/>
                        <w:i/>
                      </w:rPr>
                    </w:pPr>
                    <w:r>
                      <w:rPr>
                        <w:b/>
                        <w:i/>
                      </w:rPr>
                      <w:t>Proceedings of Life and Applied Sciences</w:t>
                    </w:r>
                  </w:p>
                  <w:p w:rsidR="0099607D" w:rsidRDefault="0099607D" w:rsidP="0099607D">
                    <w:pPr>
                      <w:ind w:left="20"/>
                      <w:rPr>
                        <w:b/>
                        <w:i/>
                      </w:rPr>
                    </w:pPr>
                    <w:r>
                      <w:rPr>
                        <w:b/>
                        <w:i/>
                      </w:rPr>
                      <w:t>Seminar Bioteknologi Nasional (SimBioN) 2024</w:t>
                    </w:r>
                  </w:p>
                  <w:p w:rsidR="0099607D" w:rsidRPr="00284D41" w:rsidRDefault="0099607D" w:rsidP="0099607D">
                    <w:pPr>
                      <w:ind w:left="20"/>
                      <w:rPr>
                        <w:b/>
                        <w:i/>
                      </w:rPr>
                    </w:pPr>
                    <w:r>
                      <w:rPr>
                        <w:b/>
                        <w:i/>
                      </w:rPr>
                      <w:t>Malang, 12 Oktober 2024</w:t>
                    </w:r>
                  </w:p>
                  <w:p w:rsidR="0099607D" w:rsidRPr="00284D41" w:rsidRDefault="0099607D" w:rsidP="0099607D">
                    <w:pPr>
                      <w:rPr>
                        <w:b/>
                        <w:i/>
                      </w:rPr>
                    </w:pPr>
                    <w:r w:rsidRPr="00284D41">
                      <w:rPr>
                        <w:b/>
                        <w:i/>
                        <w:spacing w:val="-2"/>
                      </w:rPr>
                      <w:t>ISSN:</w:t>
                    </w:r>
                    <w:r w:rsidRPr="00284D41">
                      <w:rPr>
                        <w:b/>
                        <w:i/>
                        <w:spacing w:val="3"/>
                      </w:rPr>
                      <w:t xml:space="preserve"> </w:t>
                    </w:r>
                    <w:r>
                      <w:rPr>
                        <w:b/>
                        <w:i/>
                        <w:spacing w:val="-2"/>
                      </w:rPr>
                      <w:t>2964-772X</w:t>
                    </w:r>
                  </w:p>
                  <w:p w:rsidR="0099607D" w:rsidRPr="00284D41" w:rsidRDefault="0099607D" w:rsidP="0099607D">
                    <w:pPr>
                      <w:rPr>
                        <w:b/>
                        <w:i/>
                      </w:rPr>
                    </w:pPr>
                    <w:r w:rsidRPr="00284D41">
                      <w:rPr>
                        <w:b/>
                        <w:i/>
                      </w:rPr>
                      <w:t>Tanggal</w:t>
                    </w:r>
                    <w:r w:rsidRPr="00284D41">
                      <w:rPr>
                        <w:b/>
                        <w:i/>
                        <w:spacing w:val="-14"/>
                      </w:rPr>
                      <w:t xml:space="preserve"> </w:t>
                    </w:r>
                    <w:proofErr w:type="gramStart"/>
                    <w:r w:rsidRPr="00284D41">
                      <w:rPr>
                        <w:b/>
                        <w:i/>
                      </w:rPr>
                      <w:t>terbit</w:t>
                    </w:r>
                    <w:r w:rsidRPr="00284D41">
                      <w:rPr>
                        <w:b/>
                        <w:i/>
                        <w:spacing w:val="-12"/>
                      </w:rPr>
                      <w:t xml:space="preserve"> </w:t>
                    </w:r>
                    <w:r>
                      <w:rPr>
                        <w:b/>
                        <w:i/>
                        <w:spacing w:val="-12"/>
                      </w:rPr>
                      <w:t>:</w:t>
                    </w:r>
                    <w:proofErr w:type="gramEnd"/>
                    <w:r>
                      <w:rPr>
                        <w:b/>
                        <w:i/>
                        <w:spacing w:val="-12"/>
                      </w:rPr>
                      <w:t xml:space="preserve"> </w:t>
                    </w:r>
                    <w:r>
                      <w:rPr>
                        <w:b/>
                        <w:i/>
                      </w:rPr>
                      <w:t>12 Februari 2025</w:t>
                    </w: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p w:rsidR="0099607D" w:rsidRPr="00284D41" w:rsidRDefault="0099607D" w:rsidP="0099607D">
                    <w:pPr>
                      <w:rPr>
                        <w:b/>
                        <w:i/>
                      </w:rPr>
                    </w:pPr>
                  </w:p>
                </w:txbxContent>
              </v:textbox>
              <w10:wrap anchorx="margin" anchory="margin"/>
            </v:shape>
          </w:pict>
        </mc:Fallback>
      </mc:AlternateContent>
    </w:r>
    <w:r>
      <w:rPr>
        <w:noProof/>
      </w:rPr>
      <w:drawing>
        <wp:anchor distT="0" distB="0" distL="0" distR="0" simplePos="0" relativeHeight="251669504" behindDoc="1" locked="0" layoutInCell="1" allowOverlap="1" wp14:anchorId="311E9D6D" wp14:editId="7E8A2B3F">
          <wp:simplePos x="0" y="0"/>
          <wp:positionH relativeFrom="page">
            <wp:posOffset>6306820</wp:posOffset>
          </wp:positionH>
          <wp:positionV relativeFrom="page">
            <wp:posOffset>287020</wp:posOffset>
          </wp:positionV>
          <wp:extent cx="501650" cy="501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501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45DB8"/>
    <w:multiLevelType w:val="multilevel"/>
    <w:tmpl w:val="582AA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0B"/>
    <w:rsid w:val="00023F50"/>
    <w:rsid w:val="000546F0"/>
    <w:rsid w:val="000A38CA"/>
    <w:rsid w:val="00121D6A"/>
    <w:rsid w:val="001663D0"/>
    <w:rsid w:val="00186319"/>
    <w:rsid w:val="001A7E77"/>
    <w:rsid w:val="00205330"/>
    <w:rsid w:val="00267C43"/>
    <w:rsid w:val="002C0BA8"/>
    <w:rsid w:val="002F0D76"/>
    <w:rsid w:val="003037B0"/>
    <w:rsid w:val="00393254"/>
    <w:rsid w:val="003C1B3C"/>
    <w:rsid w:val="004C0934"/>
    <w:rsid w:val="00502C13"/>
    <w:rsid w:val="00515CE1"/>
    <w:rsid w:val="005B3CE5"/>
    <w:rsid w:val="005F420B"/>
    <w:rsid w:val="006E3F11"/>
    <w:rsid w:val="007B4EF0"/>
    <w:rsid w:val="007E04C7"/>
    <w:rsid w:val="008D34FE"/>
    <w:rsid w:val="00906742"/>
    <w:rsid w:val="00967BCE"/>
    <w:rsid w:val="0099607D"/>
    <w:rsid w:val="00AC71D2"/>
    <w:rsid w:val="00AE23E5"/>
    <w:rsid w:val="00B01B4A"/>
    <w:rsid w:val="00BC0246"/>
    <w:rsid w:val="00C22215"/>
    <w:rsid w:val="00D34731"/>
    <w:rsid w:val="00D85446"/>
    <w:rsid w:val="00DC1F34"/>
    <w:rsid w:val="00EC37B6"/>
    <w:rsid w:val="00F93B9D"/>
    <w:rsid w:val="00FB2985"/>
    <w:rsid w:val="00FF1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D68E8-EF7D-408B-B245-07A7FC7D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2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5F420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F420B"/>
    <w:rPr>
      <w:rFonts w:ascii="Arial" w:eastAsia="Times New Roman" w:hAnsi="Arial" w:cs="Arial"/>
      <w:b/>
      <w:bCs/>
      <w:i/>
      <w:iCs/>
      <w:sz w:val="28"/>
      <w:szCs w:val="28"/>
    </w:rPr>
  </w:style>
  <w:style w:type="character" w:styleId="Hyperlink">
    <w:name w:val="Hyperlink"/>
    <w:rsid w:val="005F420B"/>
    <w:rPr>
      <w:color w:val="0000FF"/>
      <w:u w:val="single"/>
    </w:rPr>
  </w:style>
  <w:style w:type="paragraph" w:styleId="Header">
    <w:name w:val="header"/>
    <w:basedOn w:val="Normal"/>
    <w:link w:val="HeaderChar"/>
    <w:rsid w:val="005F420B"/>
    <w:pPr>
      <w:tabs>
        <w:tab w:val="center" w:pos="4320"/>
        <w:tab w:val="right" w:pos="8640"/>
      </w:tabs>
    </w:pPr>
  </w:style>
  <w:style w:type="character" w:customStyle="1" w:styleId="HeaderChar">
    <w:name w:val="Header Char"/>
    <w:basedOn w:val="DefaultParagraphFont"/>
    <w:link w:val="Header"/>
    <w:rsid w:val="005F420B"/>
    <w:rPr>
      <w:rFonts w:ascii="Times New Roman" w:eastAsia="Times New Roman" w:hAnsi="Times New Roman" w:cs="Times New Roman"/>
      <w:sz w:val="20"/>
      <w:szCs w:val="20"/>
    </w:rPr>
  </w:style>
  <w:style w:type="paragraph" w:styleId="Footer">
    <w:name w:val="footer"/>
    <w:basedOn w:val="Normal"/>
    <w:link w:val="FooterChar"/>
    <w:uiPriority w:val="99"/>
    <w:rsid w:val="005F420B"/>
    <w:pPr>
      <w:tabs>
        <w:tab w:val="center" w:pos="4320"/>
        <w:tab w:val="right" w:pos="8640"/>
      </w:tabs>
    </w:pPr>
  </w:style>
  <w:style w:type="character" w:customStyle="1" w:styleId="FooterChar">
    <w:name w:val="Footer Char"/>
    <w:basedOn w:val="DefaultParagraphFont"/>
    <w:link w:val="Footer"/>
    <w:uiPriority w:val="99"/>
    <w:rsid w:val="005F420B"/>
    <w:rPr>
      <w:rFonts w:ascii="Times New Roman" w:eastAsia="Times New Roman" w:hAnsi="Times New Roman" w:cs="Times New Roman"/>
      <w:sz w:val="20"/>
      <w:szCs w:val="20"/>
    </w:rPr>
  </w:style>
  <w:style w:type="character" w:styleId="PageNumber">
    <w:name w:val="page number"/>
    <w:basedOn w:val="DefaultParagraphFont"/>
    <w:rsid w:val="005F420B"/>
  </w:style>
  <w:style w:type="paragraph" w:styleId="BodyText">
    <w:name w:val="Body Text"/>
    <w:basedOn w:val="Normal"/>
    <w:link w:val="BodyTextChar"/>
    <w:rsid w:val="005F420B"/>
    <w:pPr>
      <w:spacing w:after="120"/>
    </w:pPr>
    <w:rPr>
      <w:lang w:val="id-ID" w:eastAsia="id-ID"/>
    </w:rPr>
  </w:style>
  <w:style w:type="character" w:customStyle="1" w:styleId="BodyTextChar">
    <w:name w:val="Body Text Char"/>
    <w:basedOn w:val="DefaultParagraphFont"/>
    <w:link w:val="BodyText"/>
    <w:rsid w:val="005F420B"/>
    <w:rPr>
      <w:rFonts w:ascii="Times New Roman" w:eastAsia="Times New Roman" w:hAnsi="Times New Roman" w:cs="Times New Roman"/>
      <w:sz w:val="20"/>
      <w:szCs w:val="20"/>
      <w:lang w:val="id-ID" w:eastAsia="id-ID"/>
    </w:rPr>
  </w:style>
  <w:style w:type="paragraph" w:styleId="Caption">
    <w:name w:val="caption"/>
    <w:basedOn w:val="Normal"/>
    <w:next w:val="Normal"/>
    <w:uiPriority w:val="35"/>
    <w:qFormat/>
    <w:rsid w:val="005F420B"/>
    <w:pPr>
      <w:spacing w:line="480" w:lineRule="auto"/>
      <w:jc w:val="center"/>
    </w:pPr>
    <w:rPr>
      <w:i/>
      <w:iCs/>
    </w:rPr>
  </w:style>
  <w:style w:type="paragraph" w:styleId="Subtitle">
    <w:name w:val="Subtitle"/>
    <w:basedOn w:val="Normal"/>
    <w:link w:val="SubtitleChar"/>
    <w:qFormat/>
    <w:rsid w:val="005F420B"/>
    <w:pPr>
      <w:jc w:val="center"/>
    </w:pPr>
    <w:rPr>
      <w:b/>
      <w:bCs/>
      <w:sz w:val="22"/>
      <w:szCs w:val="22"/>
    </w:rPr>
  </w:style>
  <w:style w:type="character" w:customStyle="1" w:styleId="SubtitleChar">
    <w:name w:val="Subtitle Char"/>
    <w:basedOn w:val="DefaultParagraphFont"/>
    <w:link w:val="Subtitle"/>
    <w:rsid w:val="005F420B"/>
    <w:rPr>
      <w:rFonts w:ascii="Times New Roman" w:eastAsia="Times New Roman" w:hAnsi="Times New Roman" w:cs="Times New Roman"/>
      <w:b/>
      <w:bCs/>
    </w:rPr>
  </w:style>
  <w:style w:type="paragraph" w:styleId="NoSpacing">
    <w:name w:val="No Spacing"/>
    <w:qFormat/>
    <w:rsid w:val="005F420B"/>
    <w:pPr>
      <w:spacing w:after="0" w:line="240" w:lineRule="auto"/>
    </w:pPr>
    <w:rPr>
      <w:rFonts w:ascii="Calibri" w:eastAsia="Calibri" w:hAnsi="Calibri" w:cs="Times New Roman"/>
    </w:rPr>
  </w:style>
  <w:style w:type="character" w:customStyle="1" w:styleId="hps">
    <w:name w:val="hps"/>
    <w:basedOn w:val="DefaultParagraphFont"/>
    <w:rsid w:val="005F420B"/>
  </w:style>
  <w:style w:type="paragraph" w:customStyle="1" w:styleId="IEEEReferenceItem">
    <w:name w:val="IEEE Reference Item"/>
    <w:basedOn w:val="Normal"/>
    <w:rsid w:val="005F420B"/>
    <w:pPr>
      <w:adjustRightInd w:val="0"/>
      <w:snapToGrid w:val="0"/>
      <w:ind w:left="360" w:hanging="360"/>
      <w:jc w:val="both"/>
    </w:pPr>
    <w:rPr>
      <w:rFonts w:eastAsia="SimSun"/>
      <w:sz w:val="16"/>
      <w:szCs w:val="24"/>
      <w:lang w:eastAsia="zh-CN"/>
    </w:rPr>
  </w:style>
  <w:style w:type="paragraph" w:styleId="NormalWeb">
    <w:name w:val="Normal (Web)"/>
    <w:basedOn w:val="Normal"/>
    <w:uiPriority w:val="99"/>
    <w:unhideWhenUsed/>
    <w:rsid w:val="00B01B4A"/>
    <w:pPr>
      <w:spacing w:before="100" w:beforeAutospacing="1" w:after="100" w:afterAutospacing="1"/>
    </w:pPr>
    <w:rPr>
      <w:sz w:val="24"/>
      <w:szCs w:val="24"/>
    </w:rPr>
  </w:style>
  <w:style w:type="table" w:styleId="PlainTable2">
    <w:name w:val="Plain Table 2"/>
    <w:basedOn w:val="TableNormal"/>
    <w:uiPriority w:val="42"/>
    <w:rsid w:val="006E3F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tab-span">
    <w:name w:val="apple-tab-span"/>
    <w:basedOn w:val="DefaultParagraphFont"/>
    <w:rsid w:val="006E3F11"/>
  </w:style>
  <w:style w:type="character" w:styleId="PlaceholderText">
    <w:name w:val="Placeholder Text"/>
    <w:basedOn w:val="DefaultParagraphFont"/>
    <w:uiPriority w:val="99"/>
    <w:semiHidden/>
    <w:rsid w:val="007E04C7"/>
    <w:rPr>
      <w:color w:val="808080"/>
    </w:rPr>
  </w:style>
  <w:style w:type="table" w:styleId="TableGrid">
    <w:name w:val="Table Grid"/>
    <w:basedOn w:val="TableNormal"/>
    <w:uiPriority w:val="39"/>
    <w:rsid w:val="002F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2609">
      <w:bodyDiv w:val="1"/>
      <w:marLeft w:val="0"/>
      <w:marRight w:val="0"/>
      <w:marTop w:val="0"/>
      <w:marBottom w:val="0"/>
      <w:divBdr>
        <w:top w:val="none" w:sz="0" w:space="0" w:color="auto"/>
        <w:left w:val="none" w:sz="0" w:space="0" w:color="auto"/>
        <w:bottom w:val="none" w:sz="0" w:space="0" w:color="auto"/>
        <w:right w:val="none" w:sz="0" w:space="0" w:color="auto"/>
      </w:divBdr>
    </w:div>
    <w:div w:id="97914719">
      <w:bodyDiv w:val="1"/>
      <w:marLeft w:val="0"/>
      <w:marRight w:val="0"/>
      <w:marTop w:val="0"/>
      <w:marBottom w:val="0"/>
      <w:divBdr>
        <w:top w:val="none" w:sz="0" w:space="0" w:color="auto"/>
        <w:left w:val="none" w:sz="0" w:space="0" w:color="auto"/>
        <w:bottom w:val="none" w:sz="0" w:space="0" w:color="auto"/>
        <w:right w:val="none" w:sz="0" w:space="0" w:color="auto"/>
      </w:divBdr>
    </w:div>
    <w:div w:id="369260053">
      <w:bodyDiv w:val="1"/>
      <w:marLeft w:val="0"/>
      <w:marRight w:val="0"/>
      <w:marTop w:val="0"/>
      <w:marBottom w:val="0"/>
      <w:divBdr>
        <w:top w:val="none" w:sz="0" w:space="0" w:color="auto"/>
        <w:left w:val="none" w:sz="0" w:space="0" w:color="auto"/>
        <w:bottom w:val="none" w:sz="0" w:space="0" w:color="auto"/>
        <w:right w:val="none" w:sz="0" w:space="0" w:color="auto"/>
      </w:divBdr>
    </w:div>
    <w:div w:id="590427939">
      <w:bodyDiv w:val="1"/>
      <w:marLeft w:val="0"/>
      <w:marRight w:val="0"/>
      <w:marTop w:val="0"/>
      <w:marBottom w:val="0"/>
      <w:divBdr>
        <w:top w:val="none" w:sz="0" w:space="0" w:color="auto"/>
        <w:left w:val="none" w:sz="0" w:space="0" w:color="auto"/>
        <w:bottom w:val="none" w:sz="0" w:space="0" w:color="auto"/>
        <w:right w:val="none" w:sz="0" w:space="0" w:color="auto"/>
      </w:divBdr>
    </w:div>
    <w:div w:id="801845061">
      <w:bodyDiv w:val="1"/>
      <w:marLeft w:val="0"/>
      <w:marRight w:val="0"/>
      <w:marTop w:val="0"/>
      <w:marBottom w:val="0"/>
      <w:divBdr>
        <w:top w:val="none" w:sz="0" w:space="0" w:color="auto"/>
        <w:left w:val="none" w:sz="0" w:space="0" w:color="auto"/>
        <w:bottom w:val="none" w:sz="0" w:space="0" w:color="auto"/>
        <w:right w:val="none" w:sz="0" w:space="0" w:color="auto"/>
      </w:divBdr>
    </w:div>
    <w:div w:id="802693746">
      <w:bodyDiv w:val="1"/>
      <w:marLeft w:val="0"/>
      <w:marRight w:val="0"/>
      <w:marTop w:val="0"/>
      <w:marBottom w:val="0"/>
      <w:divBdr>
        <w:top w:val="none" w:sz="0" w:space="0" w:color="auto"/>
        <w:left w:val="none" w:sz="0" w:space="0" w:color="auto"/>
        <w:bottom w:val="none" w:sz="0" w:space="0" w:color="auto"/>
        <w:right w:val="none" w:sz="0" w:space="0" w:color="auto"/>
      </w:divBdr>
    </w:div>
    <w:div w:id="874272109">
      <w:bodyDiv w:val="1"/>
      <w:marLeft w:val="0"/>
      <w:marRight w:val="0"/>
      <w:marTop w:val="0"/>
      <w:marBottom w:val="0"/>
      <w:divBdr>
        <w:top w:val="none" w:sz="0" w:space="0" w:color="auto"/>
        <w:left w:val="none" w:sz="0" w:space="0" w:color="auto"/>
        <w:bottom w:val="none" w:sz="0" w:space="0" w:color="auto"/>
        <w:right w:val="none" w:sz="0" w:space="0" w:color="auto"/>
      </w:divBdr>
    </w:div>
    <w:div w:id="958492093">
      <w:bodyDiv w:val="1"/>
      <w:marLeft w:val="0"/>
      <w:marRight w:val="0"/>
      <w:marTop w:val="0"/>
      <w:marBottom w:val="0"/>
      <w:divBdr>
        <w:top w:val="none" w:sz="0" w:space="0" w:color="auto"/>
        <w:left w:val="none" w:sz="0" w:space="0" w:color="auto"/>
        <w:bottom w:val="none" w:sz="0" w:space="0" w:color="auto"/>
        <w:right w:val="none" w:sz="0" w:space="0" w:color="auto"/>
      </w:divBdr>
    </w:div>
    <w:div w:id="968901925">
      <w:bodyDiv w:val="1"/>
      <w:marLeft w:val="0"/>
      <w:marRight w:val="0"/>
      <w:marTop w:val="0"/>
      <w:marBottom w:val="0"/>
      <w:divBdr>
        <w:top w:val="none" w:sz="0" w:space="0" w:color="auto"/>
        <w:left w:val="none" w:sz="0" w:space="0" w:color="auto"/>
        <w:bottom w:val="none" w:sz="0" w:space="0" w:color="auto"/>
        <w:right w:val="none" w:sz="0" w:space="0" w:color="auto"/>
      </w:divBdr>
    </w:div>
    <w:div w:id="986981742">
      <w:bodyDiv w:val="1"/>
      <w:marLeft w:val="0"/>
      <w:marRight w:val="0"/>
      <w:marTop w:val="0"/>
      <w:marBottom w:val="0"/>
      <w:divBdr>
        <w:top w:val="none" w:sz="0" w:space="0" w:color="auto"/>
        <w:left w:val="none" w:sz="0" w:space="0" w:color="auto"/>
        <w:bottom w:val="none" w:sz="0" w:space="0" w:color="auto"/>
        <w:right w:val="none" w:sz="0" w:space="0" w:color="auto"/>
      </w:divBdr>
    </w:div>
    <w:div w:id="1015620984">
      <w:bodyDiv w:val="1"/>
      <w:marLeft w:val="0"/>
      <w:marRight w:val="0"/>
      <w:marTop w:val="0"/>
      <w:marBottom w:val="0"/>
      <w:divBdr>
        <w:top w:val="none" w:sz="0" w:space="0" w:color="auto"/>
        <w:left w:val="none" w:sz="0" w:space="0" w:color="auto"/>
        <w:bottom w:val="none" w:sz="0" w:space="0" w:color="auto"/>
        <w:right w:val="none" w:sz="0" w:space="0" w:color="auto"/>
      </w:divBdr>
    </w:div>
    <w:div w:id="1026368637">
      <w:bodyDiv w:val="1"/>
      <w:marLeft w:val="0"/>
      <w:marRight w:val="0"/>
      <w:marTop w:val="0"/>
      <w:marBottom w:val="0"/>
      <w:divBdr>
        <w:top w:val="none" w:sz="0" w:space="0" w:color="auto"/>
        <w:left w:val="none" w:sz="0" w:space="0" w:color="auto"/>
        <w:bottom w:val="none" w:sz="0" w:space="0" w:color="auto"/>
        <w:right w:val="none" w:sz="0" w:space="0" w:color="auto"/>
      </w:divBdr>
    </w:div>
    <w:div w:id="1133405416">
      <w:bodyDiv w:val="1"/>
      <w:marLeft w:val="0"/>
      <w:marRight w:val="0"/>
      <w:marTop w:val="0"/>
      <w:marBottom w:val="0"/>
      <w:divBdr>
        <w:top w:val="none" w:sz="0" w:space="0" w:color="auto"/>
        <w:left w:val="none" w:sz="0" w:space="0" w:color="auto"/>
        <w:bottom w:val="none" w:sz="0" w:space="0" w:color="auto"/>
        <w:right w:val="none" w:sz="0" w:space="0" w:color="auto"/>
      </w:divBdr>
    </w:div>
    <w:div w:id="1150756218">
      <w:bodyDiv w:val="1"/>
      <w:marLeft w:val="0"/>
      <w:marRight w:val="0"/>
      <w:marTop w:val="0"/>
      <w:marBottom w:val="0"/>
      <w:divBdr>
        <w:top w:val="none" w:sz="0" w:space="0" w:color="auto"/>
        <w:left w:val="none" w:sz="0" w:space="0" w:color="auto"/>
        <w:bottom w:val="none" w:sz="0" w:space="0" w:color="auto"/>
        <w:right w:val="none" w:sz="0" w:space="0" w:color="auto"/>
      </w:divBdr>
    </w:div>
    <w:div w:id="1190800592">
      <w:bodyDiv w:val="1"/>
      <w:marLeft w:val="0"/>
      <w:marRight w:val="0"/>
      <w:marTop w:val="0"/>
      <w:marBottom w:val="0"/>
      <w:divBdr>
        <w:top w:val="none" w:sz="0" w:space="0" w:color="auto"/>
        <w:left w:val="none" w:sz="0" w:space="0" w:color="auto"/>
        <w:bottom w:val="none" w:sz="0" w:space="0" w:color="auto"/>
        <w:right w:val="none" w:sz="0" w:space="0" w:color="auto"/>
      </w:divBdr>
    </w:div>
    <w:div w:id="1191718889">
      <w:bodyDiv w:val="1"/>
      <w:marLeft w:val="0"/>
      <w:marRight w:val="0"/>
      <w:marTop w:val="0"/>
      <w:marBottom w:val="0"/>
      <w:divBdr>
        <w:top w:val="none" w:sz="0" w:space="0" w:color="auto"/>
        <w:left w:val="none" w:sz="0" w:space="0" w:color="auto"/>
        <w:bottom w:val="none" w:sz="0" w:space="0" w:color="auto"/>
        <w:right w:val="none" w:sz="0" w:space="0" w:color="auto"/>
      </w:divBdr>
    </w:div>
    <w:div w:id="1224371729">
      <w:bodyDiv w:val="1"/>
      <w:marLeft w:val="0"/>
      <w:marRight w:val="0"/>
      <w:marTop w:val="0"/>
      <w:marBottom w:val="0"/>
      <w:divBdr>
        <w:top w:val="none" w:sz="0" w:space="0" w:color="auto"/>
        <w:left w:val="none" w:sz="0" w:space="0" w:color="auto"/>
        <w:bottom w:val="none" w:sz="0" w:space="0" w:color="auto"/>
        <w:right w:val="none" w:sz="0" w:space="0" w:color="auto"/>
      </w:divBdr>
    </w:div>
    <w:div w:id="1371370908">
      <w:bodyDiv w:val="1"/>
      <w:marLeft w:val="0"/>
      <w:marRight w:val="0"/>
      <w:marTop w:val="0"/>
      <w:marBottom w:val="0"/>
      <w:divBdr>
        <w:top w:val="none" w:sz="0" w:space="0" w:color="auto"/>
        <w:left w:val="none" w:sz="0" w:space="0" w:color="auto"/>
        <w:bottom w:val="none" w:sz="0" w:space="0" w:color="auto"/>
        <w:right w:val="none" w:sz="0" w:space="0" w:color="auto"/>
      </w:divBdr>
    </w:div>
    <w:div w:id="1380084467">
      <w:bodyDiv w:val="1"/>
      <w:marLeft w:val="0"/>
      <w:marRight w:val="0"/>
      <w:marTop w:val="0"/>
      <w:marBottom w:val="0"/>
      <w:divBdr>
        <w:top w:val="none" w:sz="0" w:space="0" w:color="auto"/>
        <w:left w:val="none" w:sz="0" w:space="0" w:color="auto"/>
        <w:bottom w:val="none" w:sz="0" w:space="0" w:color="auto"/>
        <w:right w:val="none" w:sz="0" w:space="0" w:color="auto"/>
      </w:divBdr>
    </w:div>
    <w:div w:id="1442147726">
      <w:bodyDiv w:val="1"/>
      <w:marLeft w:val="0"/>
      <w:marRight w:val="0"/>
      <w:marTop w:val="0"/>
      <w:marBottom w:val="0"/>
      <w:divBdr>
        <w:top w:val="none" w:sz="0" w:space="0" w:color="auto"/>
        <w:left w:val="none" w:sz="0" w:space="0" w:color="auto"/>
        <w:bottom w:val="none" w:sz="0" w:space="0" w:color="auto"/>
        <w:right w:val="none" w:sz="0" w:space="0" w:color="auto"/>
      </w:divBdr>
    </w:div>
    <w:div w:id="1650665710">
      <w:bodyDiv w:val="1"/>
      <w:marLeft w:val="0"/>
      <w:marRight w:val="0"/>
      <w:marTop w:val="0"/>
      <w:marBottom w:val="0"/>
      <w:divBdr>
        <w:top w:val="none" w:sz="0" w:space="0" w:color="auto"/>
        <w:left w:val="none" w:sz="0" w:space="0" w:color="auto"/>
        <w:bottom w:val="none" w:sz="0" w:space="0" w:color="auto"/>
        <w:right w:val="none" w:sz="0" w:space="0" w:color="auto"/>
      </w:divBdr>
    </w:div>
    <w:div w:id="1716849873">
      <w:bodyDiv w:val="1"/>
      <w:marLeft w:val="0"/>
      <w:marRight w:val="0"/>
      <w:marTop w:val="0"/>
      <w:marBottom w:val="0"/>
      <w:divBdr>
        <w:top w:val="none" w:sz="0" w:space="0" w:color="auto"/>
        <w:left w:val="none" w:sz="0" w:space="0" w:color="auto"/>
        <w:bottom w:val="none" w:sz="0" w:space="0" w:color="auto"/>
        <w:right w:val="none" w:sz="0" w:space="0" w:color="auto"/>
      </w:divBdr>
    </w:div>
    <w:div w:id="1831286602">
      <w:bodyDiv w:val="1"/>
      <w:marLeft w:val="0"/>
      <w:marRight w:val="0"/>
      <w:marTop w:val="0"/>
      <w:marBottom w:val="0"/>
      <w:divBdr>
        <w:top w:val="none" w:sz="0" w:space="0" w:color="auto"/>
        <w:left w:val="none" w:sz="0" w:space="0" w:color="auto"/>
        <w:bottom w:val="none" w:sz="0" w:space="0" w:color="auto"/>
        <w:right w:val="none" w:sz="0" w:space="0" w:color="auto"/>
      </w:divBdr>
    </w:div>
    <w:div w:id="1913661668">
      <w:bodyDiv w:val="1"/>
      <w:marLeft w:val="0"/>
      <w:marRight w:val="0"/>
      <w:marTop w:val="0"/>
      <w:marBottom w:val="0"/>
      <w:divBdr>
        <w:top w:val="none" w:sz="0" w:space="0" w:color="auto"/>
        <w:left w:val="none" w:sz="0" w:space="0" w:color="auto"/>
        <w:bottom w:val="none" w:sz="0" w:space="0" w:color="auto"/>
        <w:right w:val="none" w:sz="0" w:space="0" w:color="auto"/>
      </w:divBdr>
    </w:div>
    <w:div w:id="2012640921">
      <w:bodyDiv w:val="1"/>
      <w:marLeft w:val="0"/>
      <w:marRight w:val="0"/>
      <w:marTop w:val="0"/>
      <w:marBottom w:val="0"/>
      <w:divBdr>
        <w:top w:val="none" w:sz="0" w:space="0" w:color="auto"/>
        <w:left w:val="none" w:sz="0" w:space="0" w:color="auto"/>
        <w:bottom w:val="none" w:sz="0" w:space="0" w:color="auto"/>
        <w:right w:val="none" w:sz="0" w:space="0" w:color="auto"/>
      </w:divBdr>
    </w:div>
    <w:div w:id="209508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s://doi.org/10.31949/be.v7i2.3943" TargetMode="External"/><Relationship Id="rId39" Type="http://schemas.openxmlformats.org/officeDocument/2006/relationships/hyperlink" Target="https://doi.org/10.33024/jmm.v5i4.5936" TargetMode="Externa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hyperlink" Target="https://doi.org/10.46799/jhs.v2i11.327" TargetMode="External"/><Relationship Id="rId42" Type="http://schemas.openxmlformats.org/officeDocument/2006/relationships/hyperlink" Target="https://doi.org/10.31596/jcu.v1i5.150" TargetMode="External"/><Relationship Id="rId47" Type="http://schemas.openxmlformats.org/officeDocument/2006/relationships/fontTable" Target="fontTable.xml"/><Relationship Id="rId7" Type="http://schemas.openxmlformats.org/officeDocument/2006/relationships/hyperlink" Target="mailto:*sitimmb@gmail.com" TargetMode="Externa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ejournal.unsrat.ac.id/v3/index.php/holistik/article/view/51250" TargetMode="External"/><Relationship Id="rId33" Type="http://schemas.openxmlformats.org/officeDocument/2006/relationships/hyperlink" Target="https://doi.org/10.22219/fths.v4i1.15623" TargetMode="External"/><Relationship Id="rId38" Type="http://schemas.openxmlformats.org/officeDocument/2006/relationships/hyperlink" Target="https://doi.org/10.26753/jfks.v2i2.937" TargetMode="External"/><Relationship Id="rId46"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5.png"/><Relationship Id="rId29" Type="http://schemas.openxmlformats.org/officeDocument/2006/relationships/hyperlink" Target="https://doi.org/10.1016/j.hermed.2014.01.002" TargetMode="External"/><Relationship Id="rId41" Type="http://schemas.openxmlformats.org/officeDocument/2006/relationships/hyperlink" Target="https://doi.org/10.19087/imv.2020.9.3.3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doi.org/10.59086/jpm.v1i3.152" TargetMode="External"/><Relationship Id="rId32" Type="http://schemas.openxmlformats.org/officeDocument/2006/relationships/footer" Target="footer11.xml"/><Relationship Id="rId37" Type="http://schemas.openxmlformats.org/officeDocument/2006/relationships/hyperlink" Target="https://doi.org/10.15408/kauniyah.v11i2.6961" TargetMode="External"/><Relationship Id="rId40" Type="http://schemas.openxmlformats.org/officeDocument/2006/relationships/hyperlink" Target="https://doi.org/10.3390/molecules25102401" TargetMode="External"/><Relationship Id="rId45" Type="http://schemas.openxmlformats.org/officeDocument/2006/relationships/hyperlink" Target="https://doi.org/10.30737/jafi.v2i2.1884"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doi.org/10.54082/jippm.55" TargetMode="External"/><Relationship Id="rId28" Type="http://schemas.openxmlformats.org/officeDocument/2006/relationships/hyperlink" Target="https://doi.org/10.20473/jlm.v4i2.2020.465-471" TargetMode="External"/><Relationship Id="rId36" Type="http://schemas.openxmlformats.org/officeDocument/2006/relationships/hyperlink" Target="https://doi.org/10.55181/ijms.v8i2.324" TargetMode="External"/><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hyperlink" Target="https://doi.org/10.33508/jfst.v10i1.4195" TargetMode="External"/><Relationship Id="rId44" Type="http://schemas.openxmlformats.org/officeDocument/2006/relationships/hyperlink" Target="https://doi.org/10.21107/pangabdhi.v5i1.516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10.xml"/><Relationship Id="rId27" Type="http://schemas.openxmlformats.org/officeDocument/2006/relationships/hyperlink" Target="https://doi.org/10.18051/jbiomedkes.2021.v4.130-138" TargetMode="External"/><Relationship Id="rId30" Type="http://schemas.openxmlformats.org/officeDocument/2006/relationships/hyperlink" Target="https://doi.org/10.20956/jmsk.v17i2.11616" TargetMode="External"/><Relationship Id="rId35" Type="http://schemas.openxmlformats.org/officeDocument/2006/relationships/hyperlink" Target="https://scienceedujournal.org/index.php/PSEJ/article/view/98" TargetMode="External"/><Relationship Id="rId43" Type="http://schemas.openxmlformats.org/officeDocument/2006/relationships/hyperlink" Target="https://doi.org/10.18178/ijfe.4.2.93-100"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3899</Words>
  <Characters>22228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cp:lastPrinted>2025-02-10T04:38:00Z</cp:lastPrinted>
  <dcterms:created xsi:type="dcterms:W3CDTF">2025-02-03T04:57:00Z</dcterms:created>
  <dcterms:modified xsi:type="dcterms:W3CDTF">2025-02-10T04:39:00Z</dcterms:modified>
</cp:coreProperties>
</file>