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E8" w:rsidRPr="003A44E8" w:rsidRDefault="003A44E8" w:rsidP="00542567">
      <w:pPr>
        <w:jc w:val="center"/>
        <w:rPr>
          <w:b/>
          <w:color w:val="000000"/>
          <w:sz w:val="36"/>
          <w:szCs w:val="36"/>
        </w:rPr>
      </w:pPr>
      <w:r w:rsidRPr="003A44E8">
        <w:rPr>
          <w:b/>
          <w:color w:val="000000"/>
          <w:sz w:val="36"/>
          <w:szCs w:val="36"/>
        </w:rPr>
        <w:t xml:space="preserve">Studi Mengenai Efektivitas Formulasi Komposit </w:t>
      </w:r>
      <w:r w:rsidRPr="003A44E8">
        <w:rPr>
          <w:b/>
          <w:i/>
          <w:color w:val="000000"/>
          <w:sz w:val="36"/>
          <w:szCs w:val="36"/>
        </w:rPr>
        <w:t>Alpha Arbutin, Ethyl Ascorbic Acid, Niacinamide,</w:t>
      </w:r>
      <w:r w:rsidRPr="003A44E8">
        <w:rPr>
          <w:b/>
          <w:color w:val="000000"/>
          <w:sz w:val="36"/>
          <w:szCs w:val="36"/>
        </w:rPr>
        <w:t xml:space="preserve"> </w:t>
      </w:r>
    </w:p>
    <w:p w:rsidR="005F420B" w:rsidRPr="00BD2A07" w:rsidRDefault="003A44E8" w:rsidP="00542567">
      <w:pPr>
        <w:jc w:val="center"/>
        <w:rPr>
          <w:b/>
          <w:bCs/>
          <w:sz w:val="36"/>
          <w:szCs w:val="36"/>
        </w:rPr>
      </w:pPr>
      <w:proofErr w:type="gramStart"/>
      <w:r w:rsidRPr="003A44E8">
        <w:rPr>
          <w:b/>
          <w:color w:val="000000"/>
          <w:sz w:val="36"/>
          <w:szCs w:val="36"/>
        </w:rPr>
        <w:t>dan</w:t>
      </w:r>
      <w:proofErr w:type="gramEnd"/>
      <w:r w:rsidRPr="003A44E8">
        <w:rPr>
          <w:b/>
          <w:color w:val="000000"/>
          <w:sz w:val="36"/>
          <w:szCs w:val="36"/>
        </w:rPr>
        <w:t xml:space="preserve"> </w:t>
      </w:r>
      <w:r w:rsidRPr="003A44E8">
        <w:rPr>
          <w:b/>
          <w:i/>
          <w:color w:val="000000"/>
          <w:sz w:val="36"/>
          <w:szCs w:val="36"/>
        </w:rPr>
        <w:t>Glycolic Acid</w:t>
      </w:r>
      <w:r w:rsidRPr="003A44E8">
        <w:rPr>
          <w:b/>
          <w:color w:val="000000"/>
          <w:sz w:val="36"/>
          <w:szCs w:val="36"/>
        </w:rPr>
        <w:t xml:space="preserve"> dalam Mencerahkan Kulit</w:t>
      </w:r>
    </w:p>
    <w:p w:rsidR="005F420B" w:rsidRPr="003A44E8" w:rsidRDefault="005F420B" w:rsidP="00BD2A07">
      <w:pPr>
        <w:rPr>
          <w:b/>
          <w:bCs/>
          <w:sz w:val="22"/>
          <w:szCs w:val="22"/>
        </w:rPr>
      </w:pPr>
    </w:p>
    <w:p w:rsidR="003F1AFF" w:rsidRPr="003A44E8" w:rsidRDefault="003A44E8" w:rsidP="00542567">
      <w:pPr>
        <w:pStyle w:val="Subtitle"/>
        <w:rPr>
          <w:vertAlign w:val="superscript"/>
        </w:rPr>
      </w:pPr>
      <w:r w:rsidRPr="003A44E8">
        <w:rPr>
          <w:bCs w:val="0"/>
          <w:color w:val="000000"/>
        </w:rPr>
        <w:t>Guritna Puspitasari</w:t>
      </w:r>
      <w:r w:rsidRPr="00265662">
        <w:rPr>
          <w:bCs w:val="0"/>
          <w:color w:val="000000"/>
          <w:vertAlign w:val="superscript"/>
        </w:rPr>
        <w:t>*</w:t>
      </w:r>
      <w:r w:rsidR="00265662" w:rsidRPr="00265662">
        <w:rPr>
          <w:bCs w:val="0"/>
          <w:color w:val="000000"/>
          <w:vertAlign w:val="superscript"/>
        </w:rPr>
        <w:t>1</w:t>
      </w:r>
      <w:r w:rsidRPr="003A44E8">
        <w:rPr>
          <w:bCs w:val="0"/>
          <w:color w:val="000000"/>
        </w:rPr>
        <w:t>, Tanika Wulansari Putri Wijaya, Ratna Juwita</w:t>
      </w:r>
      <w:r w:rsidR="00265662" w:rsidRPr="00265662">
        <w:rPr>
          <w:bCs w:val="0"/>
          <w:color w:val="000000"/>
          <w:vertAlign w:val="superscript"/>
        </w:rPr>
        <w:t>1</w:t>
      </w:r>
    </w:p>
    <w:p w:rsidR="00357213" w:rsidRPr="000A19EA" w:rsidRDefault="00357213" w:rsidP="00357213">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BD2A07" w:rsidRDefault="00265662" w:rsidP="00BD2A07">
      <w:pPr>
        <w:jc w:val="center"/>
        <w:rPr>
          <w:sz w:val="22"/>
          <w:szCs w:val="22"/>
        </w:rPr>
      </w:pPr>
      <w:r w:rsidRPr="00265662">
        <w:rPr>
          <w:sz w:val="22"/>
          <w:szCs w:val="22"/>
          <w:vertAlign w:val="superscript"/>
        </w:rPr>
        <w:t>1</w:t>
      </w:r>
      <w:r w:rsidR="00357213" w:rsidRPr="004B52AF">
        <w:rPr>
          <w:sz w:val="22"/>
          <w:szCs w:val="22"/>
        </w:rPr>
        <w:t xml:space="preserve">Departemen </w:t>
      </w:r>
      <w:r w:rsidR="00357213">
        <w:rPr>
          <w:sz w:val="22"/>
          <w:szCs w:val="22"/>
        </w:rPr>
        <w:t>Sains Terapan</w:t>
      </w:r>
      <w:r w:rsidR="00357213" w:rsidRPr="004B52AF">
        <w:rPr>
          <w:sz w:val="22"/>
          <w:szCs w:val="22"/>
        </w:rPr>
        <w:t>, Fakultas Matema</w:t>
      </w:r>
      <w:r w:rsidR="00357213">
        <w:rPr>
          <w:sz w:val="22"/>
          <w:szCs w:val="22"/>
        </w:rPr>
        <w:t>tika dan Ilmu Pengetahuan Alam,</w:t>
      </w:r>
      <w:r w:rsidR="00BD2A07">
        <w:rPr>
          <w:sz w:val="22"/>
          <w:szCs w:val="22"/>
        </w:rPr>
        <w:t xml:space="preserve"> </w:t>
      </w:r>
    </w:p>
    <w:p w:rsidR="00357213" w:rsidRDefault="00357213" w:rsidP="00BD2A07">
      <w:pPr>
        <w:jc w:val="center"/>
        <w:rPr>
          <w:sz w:val="22"/>
          <w:szCs w:val="22"/>
        </w:rPr>
      </w:pPr>
      <w:r w:rsidRPr="004B52AF">
        <w:rPr>
          <w:sz w:val="22"/>
          <w:szCs w:val="22"/>
        </w:rPr>
        <w:t>Universitas Negeri Malang</w:t>
      </w:r>
    </w:p>
    <w:p w:rsidR="00265662" w:rsidRPr="00A648CF" w:rsidRDefault="00265662" w:rsidP="00BD2A07">
      <w:pPr>
        <w:jc w:val="center"/>
        <w:rPr>
          <w:sz w:val="22"/>
          <w:szCs w:val="22"/>
        </w:rPr>
      </w:pPr>
    </w:p>
    <w:p w:rsidR="005F420B" w:rsidRDefault="003F1AFF" w:rsidP="00542567">
      <w:pPr>
        <w:jc w:val="center"/>
        <w:rPr>
          <w:color w:val="0000ED"/>
          <w:sz w:val="22"/>
          <w:szCs w:val="22"/>
          <w:u w:val="single" w:color="0000ED"/>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r w:rsidRPr="00DB7F63">
        <w:rPr>
          <w:b/>
          <w:sz w:val="22"/>
          <w:szCs w:val="22"/>
        </w:rPr>
        <w:t>*</w:t>
      </w:r>
      <w:hyperlink r:id="rId8" w:history="1">
        <w:r w:rsidR="003A44E8">
          <w:rPr>
            <w:rStyle w:val="Hyperlink"/>
            <w:sz w:val="22"/>
            <w:szCs w:val="22"/>
          </w:rPr>
          <w:t>guritna.puspitasari.2103436@students.um.ac.id</w:t>
        </w:r>
      </w:hyperlink>
    </w:p>
    <w:p w:rsidR="005F420B" w:rsidRDefault="005F420B" w:rsidP="00542567">
      <w:pPr>
        <w:jc w:val="center"/>
        <w:rPr>
          <w:sz w:val="22"/>
          <w:szCs w:val="22"/>
          <w:lang w:val="id-ID"/>
        </w:rPr>
      </w:pPr>
    </w:p>
    <w:p w:rsidR="00BD2A07" w:rsidRPr="00584BB9" w:rsidRDefault="00BD2A07" w:rsidP="00542567">
      <w:pPr>
        <w:jc w:val="center"/>
        <w:rPr>
          <w:sz w:val="22"/>
          <w:szCs w:val="22"/>
          <w:lang w:val="id-ID"/>
        </w:rPr>
      </w:pPr>
    </w:p>
    <w:p w:rsidR="005F420B" w:rsidRPr="00584BB9" w:rsidRDefault="00CF4460" w:rsidP="00542567">
      <w:pPr>
        <w:jc w:val="center"/>
        <w:rPr>
          <w:b/>
          <w:bCs/>
          <w:i/>
          <w:iCs/>
          <w:sz w:val="22"/>
          <w:szCs w:val="22"/>
        </w:rPr>
      </w:pPr>
      <w:r>
        <w:rPr>
          <w:b/>
          <w:bCs/>
          <w:i/>
          <w:iCs/>
          <w:sz w:val="22"/>
          <w:szCs w:val="22"/>
        </w:rPr>
        <w:t>Abstrak</w:t>
      </w:r>
    </w:p>
    <w:p w:rsidR="005F420B" w:rsidRPr="00584BB9" w:rsidRDefault="005F420B" w:rsidP="00542567">
      <w:pPr>
        <w:jc w:val="center"/>
        <w:rPr>
          <w:b/>
          <w:sz w:val="22"/>
          <w:szCs w:val="22"/>
        </w:rPr>
      </w:pPr>
    </w:p>
    <w:p w:rsidR="003F1AFF" w:rsidRPr="00465B34" w:rsidRDefault="003A44E8" w:rsidP="00542567">
      <w:pPr>
        <w:pStyle w:val="BodyText"/>
        <w:spacing w:before="2"/>
        <w:ind w:right="-1" w:firstLine="525"/>
        <w:jc w:val="both"/>
        <w:rPr>
          <w:i/>
          <w:iCs/>
          <w:sz w:val="22"/>
          <w:szCs w:val="22"/>
        </w:rPr>
      </w:pPr>
      <w:r>
        <w:rPr>
          <w:i/>
          <w:iCs/>
          <w:color w:val="000000"/>
          <w:sz w:val="22"/>
          <w:szCs w:val="22"/>
        </w:rPr>
        <w:t>Industri kosmetik berkembang pesat seiring dengan kesadaran masyarakat mengenai pentingnya perawatan diri dan kesehatan. Kosmetik yang merupakan formulasi berbagai bahan aktif untuk membersihkan, merawat, dan mempercantik kulit, telah menjadi bagian tak terpisahkan dari kehidupan modern. Industri kosmetik terus berinovasi untuk mengembangkan produk dengan bahan aktif yang efektif mengatasi hiperpigmentasi. Dalam penelitian ini, diformulasikan produk kosmetik pencerah kulit yang mengandung alpha arbutin, ethyl ascorbic acid, niacinamide, dan glycolic acid. Keefektifan formula ini diuji secara langsung pada kulit manusia (in vivo) melalui uji tempel yang dilakukan pada seorang wanita berusia 36 tahun. Sukarelawan tersebut memiliki kulit kering, kasar, dan hiperpigmentasi akibat paparan sinar matahari. Sebelum pengujian, informasi mengenai alergi, riwayat penyakit kulit, perawatan kulit yang sedang dijalani, dan kondisi kesehatan umum sukarelawan juga didapatkan. Penelitian ini bertujuan untuk menguji efektivitas formulasi komposit alpha arbutin, ethyl ascorbic acid, niacinamide, dan glycolic acid sebagai agen pencerah kulit</w:t>
      </w:r>
      <w:r>
        <w:rPr>
          <w:i/>
          <w:iCs/>
          <w:color w:val="000000"/>
          <w:sz w:val="22"/>
          <w:szCs w:val="22"/>
          <w:lang w:val="en-US"/>
        </w:rPr>
        <w:t>.</w:t>
      </w:r>
      <w:r w:rsidR="003F1AFF">
        <w:rPr>
          <w:i/>
          <w:iCs/>
          <w:sz w:val="22"/>
          <w:szCs w:val="22"/>
        </w:rPr>
        <w:t xml:space="preserve"> </w:t>
      </w:r>
    </w:p>
    <w:p w:rsidR="003F1AFF" w:rsidRPr="00A648CF" w:rsidRDefault="003F1AFF" w:rsidP="00542567">
      <w:pPr>
        <w:rPr>
          <w:i/>
          <w:sz w:val="22"/>
          <w:szCs w:val="22"/>
        </w:rPr>
      </w:pPr>
    </w:p>
    <w:p w:rsidR="005F420B" w:rsidRDefault="003F1AFF" w:rsidP="00542567">
      <w:pPr>
        <w:rPr>
          <w:i/>
          <w:sz w:val="22"/>
          <w:szCs w:val="22"/>
          <w:lang w:val="id-ID"/>
        </w:rPr>
      </w:pPr>
      <w:r w:rsidRPr="00A65646">
        <w:rPr>
          <w:b/>
          <w:i/>
          <w:iCs/>
          <w:sz w:val="22"/>
          <w:szCs w:val="22"/>
        </w:rPr>
        <w:t>Kata kunci</w:t>
      </w:r>
      <w:r w:rsidR="00357213" w:rsidRPr="00A65646">
        <w:rPr>
          <w:i/>
          <w:sz w:val="22"/>
          <w:szCs w:val="22"/>
        </w:rPr>
        <w:t>—</w:t>
      </w:r>
      <w:r>
        <w:rPr>
          <w:i/>
          <w:sz w:val="22"/>
          <w:szCs w:val="22"/>
        </w:rPr>
        <w:t xml:space="preserve"> </w:t>
      </w:r>
      <w:r w:rsidR="003A44E8">
        <w:rPr>
          <w:i/>
          <w:iCs/>
          <w:color w:val="000000"/>
          <w:sz w:val="22"/>
          <w:szCs w:val="22"/>
        </w:rPr>
        <w:t>hiperpigmentasi, alpha arbutin, glycolic acid</w:t>
      </w:r>
    </w:p>
    <w:p w:rsidR="005F420B" w:rsidRDefault="005F420B" w:rsidP="00542567">
      <w:pPr>
        <w:rPr>
          <w:i/>
          <w:sz w:val="22"/>
          <w:szCs w:val="22"/>
          <w:lang w:val="id-ID"/>
        </w:rPr>
      </w:pPr>
    </w:p>
    <w:p w:rsidR="005F420B" w:rsidRDefault="005F420B" w:rsidP="00542567">
      <w:pPr>
        <w:rPr>
          <w:b/>
          <w:sz w:val="22"/>
          <w:szCs w:val="22"/>
        </w:rPr>
        <w:sectPr w:rsidR="005F420B" w:rsidSect="005F420B">
          <w:footerReference w:type="even" r:id="rId9"/>
          <w:footerReference w:type="default" r:id="rId10"/>
          <w:headerReference w:type="first" r:id="rId11"/>
          <w:footerReference w:type="first" r:id="rId12"/>
          <w:type w:val="continuous"/>
          <w:pgSz w:w="11907" w:h="16840" w:code="9"/>
          <w:pgMar w:top="1440" w:right="1440" w:bottom="1440" w:left="1440" w:header="1134" w:footer="1134" w:gutter="0"/>
          <w:pgNumType w:start="1"/>
          <w:cols w:space="720"/>
          <w:titlePg/>
          <w:docGrid w:linePitch="360"/>
        </w:sectPr>
      </w:pPr>
    </w:p>
    <w:p w:rsidR="005F420B" w:rsidRPr="00D34731" w:rsidRDefault="005F420B" w:rsidP="00542567">
      <w:pPr>
        <w:jc w:val="center"/>
        <w:rPr>
          <w:b/>
          <w:sz w:val="22"/>
          <w:szCs w:val="22"/>
        </w:rPr>
      </w:pPr>
      <w:r w:rsidRPr="00D34731">
        <w:rPr>
          <w:b/>
          <w:sz w:val="22"/>
          <w:szCs w:val="22"/>
        </w:rPr>
        <w:t>1. PENDAHULUAN</w:t>
      </w:r>
    </w:p>
    <w:p w:rsidR="005F420B" w:rsidRPr="00D34731" w:rsidRDefault="005F420B" w:rsidP="00542567">
      <w:pPr>
        <w:jc w:val="center"/>
        <w:rPr>
          <w:bCs/>
          <w:sz w:val="22"/>
          <w:szCs w:val="22"/>
        </w:rPr>
      </w:pPr>
    </w:p>
    <w:p w:rsidR="003A44E8" w:rsidRPr="003A44E8" w:rsidRDefault="003A44E8" w:rsidP="003A44E8">
      <w:pPr>
        <w:ind w:firstLine="720"/>
        <w:jc w:val="both"/>
        <w:rPr>
          <w:sz w:val="24"/>
          <w:szCs w:val="24"/>
        </w:rPr>
      </w:pPr>
      <w:r w:rsidRPr="003A44E8">
        <w:rPr>
          <w:color w:val="000000"/>
          <w:sz w:val="22"/>
          <w:szCs w:val="22"/>
        </w:rPr>
        <w:t xml:space="preserve">Kosmetik telah menjadi bagian dari </w:t>
      </w:r>
      <w:proofErr w:type="gramStart"/>
      <w:r w:rsidRPr="003A44E8">
        <w:rPr>
          <w:color w:val="000000"/>
          <w:sz w:val="22"/>
          <w:szCs w:val="22"/>
        </w:rPr>
        <w:t>gaya</w:t>
      </w:r>
      <w:proofErr w:type="gramEnd"/>
      <w:r w:rsidRPr="003A44E8">
        <w:rPr>
          <w:color w:val="000000"/>
          <w:sz w:val="22"/>
          <w:szCs w:val="22"/>
        </w:rPr>
        <w:t xml:space="preserve"> hidup dan kebutuhan sehari-hari masyarakat. Seiring dengan semakin pentingnya perawatan diri dan kesehatan bagi konsumen di seluruh dunia, pasar kosmetik terus berkembang. Kosmetik terbuat dari campuran bahan yang diaplikasikan pada kulit manusia untuk membersihkan, memelihara, menambah daya tarik serta mengubah kondisi kulit penggunanya. </w:t>
      </w:r>
      <w:r w:rsidRPr="003A44E8">
        <w:rPr>
          <w:color w:val="000000"/>
          <w:sz w:val="22"/>
          <w:szCs w:val="22"/>
          <w:shd w:val="clear" w:color="auto" w:fill="FFFFFF"/>
        </w:rPr>
        <w:t xml:space="preserve">Warna kulit manusia adalah salah satu variasi fenotipik yang paling nyata diantara manusia dan ditentukan terutama oleh jenis dan jumlah melanin yang disintesis dalam melanosom dan pola distribusi melanosom dalam melanosit. Warna kulit yang lebih gelap berhubungan dengan </w:t>
      </w:r>
      <w:proofErr w:type="gramStart"/>
      <w:r w:rsidRPr="003A44E8">
        <w:rPr>
          <w:color w:val="000000"/>
          <w:sz w:val="22"/>
          <w:szCs w:val="22"/>
          <w:shd w:val="clear" w:color="auto" w:fill="FFFFFF"/>
        </w:rPr>
        <w:t>kadar</w:t>
      </w:r>
      <w:proofErr w:type="gramEnd"/>
      <w:r w:rsidRPr="003A44E8">
        <w:rPr>
          <w:color w:val="000000"/>
          <w:sz w:val="22"/>
          <w:szCs w:val="22"/>
          <w:shd w:val="clear" w:color="auto" w:fill="FFFFFF"/>
        </w:rPr>
        <w:t xml:space="preserve"> melanin yang lebih tinggi. Pigmentasi kulit merupakan kondisi umum yang dapat dipicu oleh berbagai faktor seperti genetika, paparan sinar matahari, dan obat-obatan tertentu [1]. Mendapatkan warna kulit yang lebih </w:t>
      </w:r>
      <w:r w:rsidRPr="003A44E8">
        <w:rPr>
          <w:color w:val="000000"/>
          <w:sz w:val="22"/>
          <w:szCs w:val="22"/>
          <w:shd w:val="clear" w:color="auto" w:fill="FFFFFF"/>
        </w:rPr>
        <w:t>cerah telah menarik banyak minat dunia, terutama bagi kelompok berkulit gelap di Asia [2]. </w:t>
      </w:r>
    </w:p>
    <w:p w:rsidR="009C0120" w:rsidRDefault="003A44E8" w:rsidP="003A44E8">
      <w:pPr>
        <w:ind w:firstLine="720"/>
        <w:jc w:val="both"/>
        <w:rPr>
          <w:color w:val="000000"/>
          <w:sz w:val="22"/>
          <w:szCs w:val="22"/>
          <w:shd w:val="clear" w:color="auto" w:fill="FFFFFF"/>
        </w:rPr>
        <w:sectPr w:rsidR="009C0120" w:rsidSect="00F1274E">
          <w:headerReference w:type="default" r:id="rId13"/>
          <w:footerReference w:type="default" r:id="rId14"/>
          <w:type w:val="continuous"/>
          <w:pgSz w:w="11907" w:h="16840" w:code="9"/>
          <w:pgMar w:top="1138" w:right="850" w:bottom="1138" w:left="850" w:header="1138" w:footer="1138" w:gutter="0"/>
          <w:pgNumType w:start="7"/>
          <w:cols w:num="2" w:space="720"/>
          <w:titlePg/>
          <w:docGrid w:linePitch="360"/>
        </w:sectPr>
      </w:pPr>
      <w:r w:rsidRPr="003A44E8">
        <w:rPr>
          <w:color w:val="000000"/>
          <w:sz w:val="22"/>
          <w:szCs w:val="22"/>
          <w:shd w:val="clear" w:color="auto" w:fill="FFFFFF"/>
        </w:rPr>
        <w:t xml:space="preserve">Menyadari semakin meningkatnya kebutuhan </w:t>
      </w:r>
      <w:proofErr w:type="gramStart"/>
      <w:r w:rsidRPr="003A44E8">
        <w:rPr>
          <w:color w:val="000000"/>
          <w:sz w:val="22"/>
          <w:szCs w:val="22"/>
          <w:shd w:val="clear" w:color="auto" w:fill="FFFFFF"/>
        </w:rPr>
        <w:t>akan</w:t>
      </w:r>
      <w:proofErr w:type="gramEnd"/>
      <w:r w:rsidRPr="003A44E8">
        <w:rPr>
          <w:color w:val="000000"/>
          <w:sz w:val="22"/>
          <w:szCs w:val="22"/>
          <w:shd w:val="clear" w:color="auto" w:fill="FFFFFF"/>
        </w:rPr>
        <w:t xml:space="preserve"> kulit yang lebih cerah, banyak produk yang dikembangkan untuk mencerahkan kulit. Pasar produk pencerah kulit bernilai USD 15 miliar pada tahun 2023 dan diperkirakan akan mencatat CAGR (</w:t>
      </w:r>
      <w:r w:rsidRPr="003A44E8">
        <w:rPr>
          <w:i/>
          <w:iCs/>
          <w:color w:val="000000"/>
          <w:sz w:val="22"/>
          <w:szCs w:val="22"/>
          <w:shd w:val="clear" w:color="auto" w:fill="FFFFFF"/>
        </w:rPr>
        <w:t>Compound Annual Growth Rate</w:t>
      </w:r>
      <w:r w:rsidRPr="003A44E8">
        <w:rPr>
          <w:color w:val="000000"/>
          <w:sz w:val="22"/>
          <w:szCs w:val="22"/>
          <w:shd w:val="clear" w:color="auto" w:fill="FFFFFF"/>
        </w:rPr>
        <w:t xml:space="preserve">) lebih dari 8,7% antara tahun 2024 dan 2032. Beberapa negara telah mengambil tindakan regulasi untuk melarang atau membatasi penggunaan bahan-bahan tertentu dalam produk pencerah kulit karena masalah keamanan. Misalnya, hidrokuinon yang merupakan standar emas untuk bahan pencerah kulit namun masalah keamanan dalam penggunaannya berhubungan dengan beberapa efek samping seperti okronosis eksogen, pigmentasi pada mata dan kuku, dan dalam beberapa kasus kerusakan kornea [3]. Hidrokuinon telah dilarang atau dibatasi di beberapa negara, sehingga mendorong produsen untuk memformulasi ulang produk mereka atau mencari bahan alternatif untuk mengatasi hiperpigmentasi [4]. </w:t>
      </w:r>
    </w:p>
    <w:p w:rsidR="003A44E8" w:rsidRPr="003A44E8" w:rsidRDefault="003A44E8" w:rsidP="009C0120">
      <w:pPr>
        <w:jc w:val="both"/>
        <w:rPr>
          <w:sz w:val="24"/>
          <w:szCs w:val="24"/>
        </w:rPr>
      </w:pPr>
      <w:r w:rsidRPr="003A44E8">
        <w:rPr>
          <w:color w:val="000000"/>
          <w:sz w:val="22"/>
          <w:szCs w:val="22"/>
          <w:shd w:val="clear" w:color="auto" w:fill="FFFFFF"/>
        </w:rPr>
        <w:lastRenderedPageBreak/>
        <w:t>Saat ini telah banyak senyawa sintetis maupun bahan alam yang digunakan sebagai agen pencerah dalam perawatan kulit. </w:t>
      </w:r>
    </w:p>
    <w:p w:rsidR="003A44E8" w:rsidRPr="003A44E8" w:rsidRDefault="003A44E8" w:rsidP="003A44E8">
      <w:pPr>
        <w:ind w:firstLine="720"/>
        <w:jc w:val="both"/>
        <w:rPr>
          <w:sz w:val="24"/>
          <w:szCs w:val="24"/>
        </w:rPr>
      </w:pPr>
      <w:r w:rsidRPr="003A44E8">
        <w:rPr>
          <w:color w:val="000000"/>
          <w:sz w:val="22"/>
          <w:szCs w:val="22"/>
          <w:shd w:val="clear" w:color="auto" w:fill="FFFFFF"/>
        </w:rPr>
        <w:t xml:space="preserve">Berdasarkan jurnal yang diterbitkan oleh ACSI pada tahun 2013, bahan yang telah teruji klinis dapat mengatasi hiperpigmentasi secara aman dengan penggunaan yang tepat diantaranya: Vitamin E, Vitamin C, </w:t>
      </w:r>
      <w:r w:rsidRPr="003A44E8">
        <w:rPr>
          <w:i/>
          <w:color w:val="000000"/>
          <w:sz w:val="22"/>
          <w:szCs w:val="22"/>
          <w:shd w:val="clear" w:color="auto" w:fill="FFFFFF"/>
        </w:rPr>
        <w:t>Niacinamide</w:t>
      </w:r>
      <w:r w:rsidRPr="003A44E8">
        <w:rPr>
          <w:color w:val="000000"/>
          <w:sz w:val="22"/>
          <w:szCs w:val="22"/>
          <w:shd w:val="clear" w:color="auto" w:fill="FFFFFF"/>
        </w:rPr>
        <w:t xml:space="preserve">, dan </w:t>
      </w:r>
      <w:r w:rsidRPr="003A44E8">
        <w:rPr>
          <w:i/>
          <w:color w:val="000000"/>
          <w:sz w:val="22"/>
          <w:szCs w:val="22"/>
          <w:shd w:val="clear" w:color="auto" w:fill="FFFFFF"/>
        </w:rPr>
        <w:t>Alpha Arbutin</w:t>
      </w:r>
      <w:r w:rsidRPr="003A44E8">
        <w:rPr>
          <w:color w:val="000000"/>
          <w:sz w:val="22"/>
          <w:szCs w:val="22"/>
          <w:shd w:val="clear" w:color="auto" w:fill="FFFFFF"/>
        </w:rPr>
        <w:t xml:space="preserve"> [5]. Bahan tersebut diformulasikan ke dalam bentuk sediaan kosmetik sepert: toner, krim, ataupun serum untuk meningkatkan kerjanya dalam mencerahkan kulit serta dapat meningkatkan kenyamanan konsumen dalam penggunaannya. Serum pencerah kulit merupakan produk kecantikan populer yang digunakan untuk membantu munculnya warna kulit dan tekstur kulit yang tidak merata. Melalui pengelupasan kulit yang lembut dan bahan-bahan yang ampuh untuk membantu meminimalkan munculnya bintik-bintik hitam seta berfungsi untuk mengembalikan kulit kusam. Kombinasi bahan dengan mekanisme penargetan berbeda digunakan untuk meningkatkan efektivitas agen pencahayaan. Regulasi pigmentasi kulit terjadi pada berbagai tingkatan, dan diperlukan campur tangan yang berbeda pula. Pendekatan kombinasi dianggap lebih berhasil daripada sekadar menargetkan tirosinase [6]. </w:t>
      </w:r>
      <w:r w:rsidRPr="003A44E8">
        <w:rPr>
          <w:i/>
          <w:color w:val="000000"/>
          <w:sz w:val="22"/>
          <w:szCs w:val="22"/>
          <w:shd w:val="clear" w:color="auto" w:fill="FFFFFF"/>
        </w:rPr>
        <w:t>Niacinamide</w:t>
      </w:r>
      <w:r w:rsidRPr="003A44E8">
        <w:rPr>
          <w:color w:val="000000"/>
          <w:sz w:val="22"/>
          <w:szCs w:val="22"/>
          <w:shd w:val="clear" w:color="auto" w:fill="FFFFFF"/>
        </w:rPr>
        <w:t xml:space="preserve"> telah diketahui menghambat transfer melanosom dari sel melanosit ke keratinosit [7]. Arbutin memiliki mekanisme kerja penghambatan tirosinase melanosom pada konsentrasi tidak beracun [8]. Penggunaan bahan ini dalam kombinasi dengan </w:t>
      </w:r>
      <w:r w:rsidRPr="003A44E8">
        <w:rPr>
          <w:i/>
          <w:color w:val="000000"/>
          <w:sz w:val="22"/>
          <w:szCs w:val="22"/>
          <w:shd w:val="clear" w:color="auto" w:fill="FFFFFF"/>
        </w:rPr>
        <w:t>niacinamide, ethyl ascorbic acid,</w:t>
      </w:r>
      <w:r w:rsidRPr="003A44E8">
        <w:rPr>
          <w:color w:val="000000"/>
          <w:sz w:val="22"/>
          <w:szCs w:val="22"/>
          <w:shd w:val="clear" w:color="auto" w:fill="FFFFFF"/>
        </w:rPr>
        <w:t xml:space="preserve"> dan </w:t>
      </w:r>
      <w:r w:rsidRPr="003A44E8">
        <w:rPr>
          <w:i/>
          <w:color w:val="000000"/>
          <w:sz w:val="22"/>
          <w:szCs w:val="22"/>
          <w:shd w:val="clear" w:color="auto" w:fill="FFFFFF"/>
        </w:rPr>
        <w:t>glycolic acid</w:t>
      </w:r>
      <w:r w:rsidRPr="003A44E8">
        <w:rPr>
          <w:color w:val="000000"/>
          <w:sz w:val="22"/>
          <w:szCs w:val="22"/>
          <w:shd w:val="clear" w:color="auto" w:fill="FFFFFF"/>
        </w:rPr>
        <w:t xml:space="preserve"> untuk menghasilkan bahan pencerah yang efektif. </w:t>
      </w:r>
    </w:p>
    <w:p w:rsidR="005F420B" w:rsidRPr="00BD2A07" w:rsidRDefault="003A44E8" w:rsidP="003A44E8">
      <w:pPr>
        <w:pStyle w:val="NormalWeb"/>
        <w:spacing w:before="0" w:beforeAutospacing="0" w:after="0" w:afterAutospacing="0"/>
        <w:ind w:firstLine="720"/>
        <w:jc w:val="both"/>
      </w:pPr>
      <w:r w:rsidRPr="003A44E8">
        <w:rPr>
          <w:color w:val="000000"/>
          <w:sz w:val="22"/>
          <w:szCs w:val="22"/>
          <w:shd w:val="clear" w:color="auto" w:fill="FFFFFF"/>
        </w:rPr>
        <w:t xml:space="preserve">Kombinasi bahan-bahan aktif ini belum banyak diteliti sebelumnya. Dengan demikian, penelitian ini dapat membuka peluang untuk pengembangan produk kosmetik baru yang unik dan inovatif. Pengujian efektivitas bahan aktif dalam formulasi kombinasi </w:t>
      </w:r>
      <w:r w:rsidRPr="003A44E8">
        <w:rPr>
          <w:i/>
          <w:color w:val="000000"/>
          <w:sz w:val="22"/>
          <w:szCs w:val="22"/>
        </w:rPr>
        <w:t>alpha arbutin, ethyl ascorbic acid, niacinamide</w:t>
      </w:r>
      <w:r w:rsidRPr="003A44E8">
        <w:rPr>
          <w:color w:val="000000"/>
          <w:sz w:val="22"/>
          <w:szCs w:val="22"/>
        </w:rPr>
        <w:t xml:space="preserve">, dan </w:t>
      </w:r>
      <w:r w:rsidRPr="003A44E8">
        <w:rPr>
          <w:i/>
          <w:color w:val="000000"/>
          <w:sz w:val="22"/>
          <w:szCs w:val="22"/>
        </w:rPr>
        <w:t>glycolic acid</w:t>
      </w:r>
      <w:r w:rsidRPr="003A44E8">
        <w:rPr>
          <w:color w:val="000000"/>
          <w:sz w:val="22"/>
          <w:szCs w:val="22"/>
          <w:shd w:val="clear" w:color="auto" w:fill="FFFFFF"/>
        </w:rPr>
        <w:t xml:space="preserve"> sangat diperlukan untuk memastikan formulasi tersebut dapat diklaim mempunyai efek mencerahkan. Banyak pilihan metode untuk menguji keamanan kosmetik, karakteristik khasiat produk atau bahan aktifnya, dan sebagai panduan penelitian dan pengembangan formulasi baru.</w:t>
      </w:r>
    </w:p>
    <w:p w:rsidR="005F420B" w:rsidRPr="00D34731" w:rsidRDefault="005F420B" w:rsidP="00542567">
      <w:pPr>
        <w:jc w:val="both"/>
        <w:rPr>
          <w:rFonts w:eastAsia="Batang"/>
          <w:sz w:val="22"/>
          <w:szCs w:val="22"/>
          <w:lang w:eastAsia="ko-KR"/>
        </w:rPr>
      </w:pPr>
    </w:p>
    <w:p w:rsidR="005F420B" w:rsidRPr="00D34731" w:rsidRDefault="005F420B" w:rsidP="00542567">
      <w:pPr>
        <w:jc w:val="center"/>
        <w:rPr>
          <w:b/>
          <w:sz w:val="22"/>
          <w:szCs w:val="22"/>
        </w:rPr>
      </w:pPr>
      <w:r w:rsidRPr="00D34731">
        <w:rPr>
          <w:b/>
          <w:sz w:val="22"/>
          <w:szCs w:val="22"/>
          <w:lang w:val="id-ID"/>
        </w:rPr>
        <w:t xml:space="preserve">2. </w:t>
      </w:r>
      <w:r w:rsidRPr="00D34731">
        <w:rPr>
          <w:b/>
          <w:sz w:val="22"/>
          <w:szCs w:val="22"/>
        </w:rPr>
        <w:t xml:space="preserve">METODE </w:t>
      </w:r>
    </w:p>
    <w:p w:rsidR="005F420B" w:rsidRPr="00D34731" w:rsidRDefault="005F420B" w:rsidP="00542567">
      <w:pPr>
        <w:jc w:val="center"/>
        <w:rPr>
          <w:bCs/>
          <w:sz w:val="22"/>
          <w:szCs w:val="22"/>
          <w:lang w:val="id-ID"/>
        </w:rPr>
      </w:pPr>
    </w:p>
    <w:p w:rsidR="003A44E8" w:rsidRDefault="003A44E8" w:rsidP="003A44E8">
      <w:pPr>
        <w:jc w:val="both"/>
        <w:rPr>
          <w:b/>
          <w:color w:val="000000"/>
          <w:sz w:val="22"/>
          <w:szCs w:val="22"/>
        </w:rPr>
      </w:pPr>
      <w:r>
        <w:rPr>
          <w:b/>
          <w:color w:val="000000"/>
          <w:sz w:val="22"/>
          <w:szCs w:val="22"/>
        </w:rPr>
        <w:t>2.1 Alat Percobaan</w:t>
      </w:r>
    </w:p>
    <w:p w:rsidR="003A44E8" w:rsidRDefault="003A44E8" w:rsidP="003A44E8">
      <w:pPr>
        <w:jc w:val="both"/>
        <w:rPr>
          <w:color w:val="000000"/>
          <w:sz w:val="22"/>
          <w:szCs w:val="22"/>
        </w:rPr>
      </w:pPr>
      <w:r>
        <w:rPr>
          <w:b/>
          <w:color w:val="000000"/>
          <w:sz w:val="22"/>
          <w:szCs w:val="22"/>
        </w:rPr>
        <w:tab/>
      </w:r>
      <w:r>
        <w:rPr>
          <w:color w:val="000000"/>
          <w:sz w:val="22"/>
          <w:szCs w:val="22"/>
        </w:rPr>
        <w:t xml:space="preserve">Alat yang digunakan dalam penelitian ini antara lain: 3 buah </w:t>
      </w:r>
      <w:r>
        <w:rPr>
          <w:i/>
          <w:iCs/>
          <w:color w:val="000000"/>
          <w:sz w:val="22"/>
          <w:szCs w:val="22"/>
        </w:rPr>
        <w:t xml:space="preserve">beaker glass </w:t>
      </w:r>
      <w:r>
        <w:rPr>
          <w:color w:val="000000"/>
          <w:sz w:val="22"/>
          <w:szCs w:val="22"/>
        </w:rPr>
        <w:t xml:space="preserve">100 mL, 3 buah </w:t>
      </w:r>
      <w:r>
        <w:rPr>
          <w:color w:val="000000"/>
          <w:sz w:val="22"/>
          <w:szCs w:val="22"/>
        </w:rPr>
        <w:t xml:space="preserve">spatula, </w:t>
      </w:r>
      <w:r>
        <w:rPr>
          <w:i/>
          <w:iCs/>
          <w:color w:val="000000"/>
          <w:sz w:val="22"/>
          <w:szCs w:val="22"/>
        </w:rPr>
        <w:t>goggles</w:t>
      </w:r>
      <w:r>
        <w:rPr>
          <w:color w:val="000000"/>
          <w:sz w:val="22"/>
          <w:szCs w:val="22"/>
        </w:rPr>
        <w:t>, 1 buah pipet ukur 10 mL, 1 buah timbangan analitik, dan 1 buah stirrer.</w:t>
      </w:r>
    </w:p>
    <w:p w:rsidR="003A44E8" w:rsidRDefault="003A44E8" w:rsidP="003A44E8">
      <w:pPr>
        <w:jc w:val="both"/>
        <w:rPr>
          <w:b/>
          <w:color w:val="000000"/>
          <w:sz w:val="22"/>
          <w:szCs w:val="22"/>
        </w:rPr>
      </w:pPr>
    </w:p>
    <w:p w:rsidR="003A44E8" w:rsidRDefault="003A44E8" w:rsidP="003A44E8">
      <w:pPr>
        <w:jc w:val="both"/>
        <w:rPr>
          <w:b/>
          <w:color w:val="000000"/>
          <w:sz w:val="22"/>
          <w:szCs w:val="22"/>
        </w:rPr>
      </w:pPr>
    </w:p>
    <w:p w:rsidR="003A44E8" w:rsidRDefault="003A44E8" w:rsidP="003A44E8">
      <w:pPr>
        <w:jc w:val="both"/>
        <w:rPr>
          <w:b/>
          <w:color w:val="000000"/>
          <w:sz w:val="22"/>
          <w:szCs w:val="22"/>
        </w:rPr>
      </w:pPr>
      <w:r>
        <w:rPr>
          <w:b/>
          <w:color w:val="000000"/>
          <w:sz w:val="22"/>
          <w:szCs w:val="22"/>
        </w:rPr>
        <w:t>2.1 Bahan Percobaan</w:t>
      </w:r>
    </w:p>
    <w:p w:rsidR="003A44E8" w:rsidRDefault="003A44E8" w:rsidP="003A44E8">
      <w:pPr>
        <w:ind w:firstLine="720"/>
        <w:jc w:val="both"/>
        <w:rPr>
          <w:color w:val="000000"/>
          <w:sz w:val="22"/>
          <w:szCs w:val="22"/>
        </w:rPr>
      </w:pPr>
      <w:r>
        <w:rPr>
          <w:color w:val="000000"/>
          <w:sz w:val="22"/>
          <w:szCs w:val="22"/>
        </w:rPr>
        <w:t>Bahan yang digunakan dalam percobaan ini antara lain:</w:t>
      </w:r>
      <w:r>
        <w:rPr>
          <w:color w:val="000000"/>
        </w:rPr>
        <w:t xml:space="preserve"> </w:t>
      </w:r>
      <w:r>
        <w:rPr>
          <w:color w:val="000000"/>
          <w:sz w:val="22"/>
          <w:szCs w:val="22"/>
        </w:rPr>
        <w:t xml:space="preserve">75,218 g Aqua DM; 0,1 g EDTA; 0,2 g </w:t>
      </w:r>
      <w:r>
        <w:rPr>
          <w:i/>
          <w:iCs/>
          <w:color w:val="000000"/>
          <w:sz w:val="22"/>
          <w:szCs w:val="22"/>
        </w:rPr>
        <w:t>phenoxyethanol</w:t>
      </w:r>
      <w:r>
        <w:rPr>
          <w:color w:val="000000"/>
          <w:sz w:val="22"/>
          <w:szCs w:val="22"/>
        </w:rPr>
        <w:t xml:space="preserve">; 0,25 g </w:t>
      </w:r>
      <w:r w:rsidRPr="003A44E8">
        <w:rPr>
          <w:i/>
          <w:color w:val="000000"/>
          <w:sz w:val="22"/>
          <w:szCs w:val="22"/>
        </w:rPr>
        <w:t>carbomer</w:t>
      </w:r>
      <w:r>
        <w:rPr>
          <w:color w:val="000000"/>
          <w:sz w:val="22"/>
          <w:szCs w:val="22"/>
        </w:rPr>
        <w:t xml:space="preserve">; 1 g </w:t>
      </w:r>
      <w:r w:rsidRPr="003A44E8">
        <w:rPr>
          <w:i/>
          <w:color w:val="000000"/>
          <w:sz w:val="22"/>
          <w:szCs w:val="22"/>
        </w:rPr>
        <w:t>aristoflex</w:t>
      </w:r>
      <w:r>
        <w:rPr>
          <w:color w:val="000000"/>
          <w:sz w:val="22"/>
          <w:szCs w:val="22"/>
        </w:rPr>
        <w:t xml:space="preserve"> TAC; 0,1 g </w:t>
      </w:r>
      <w:r>
        <w:rPr>
          <w:i/>
          <w:iCs/>
          <w:color w:val="000000"/>
          <w:sz w:val="22"/>
          <w:szCs w:val="22"/>
        </w:rPr>
        <w:t>hyaluronic acid</w:t>
      </w:r>
      <w:r>
        <w:rPr>
          <w:color w:val="000000"/>
          <w:sz w:val="22"/>
          <w:szCs w:val="22"/>
        </w:rPr>
        <w:t xml:space="preserve">; 2 g alpha arbutin; 2 g </w:t>
      </w:r>
      <w:r>
        <w:rPr>
          <w:i/>
          <w:iCs/>
          <w:color w:val="000000"/>
          <w:sz w:val="22"/>
          <w:szCs w:val="22"/>
        </w:rPr>
        <w:t>Ethyl Ascorbic Acid</w:t>
      </w:r>
      <w:r>
        <w:rPr>
          <w:color w:val="000000"/>
          <w:sz w:val="22"/>
          <w:szCs w:val="22"/>
        </w:rPr>
        <w:t xml:space="preserve">; 4 g </w:t>
      </w:r>
      <w:r w:rsidRPr="003A44E8">
        <w:rPr>
          <w:i/>
          <w:color w:val="000000"/>
          <w:sz w:val="22"/>
          <w:szCs w:val="22"/>
        </w:rPr>
        <w:t>Niacinamide</w:t>
      </w:r>
      <w:r>
        <w:rPr>
          <w:color w:val="000000"/>
          <w:sz w:val="22"/>
          <w:szCs w:val="22"/>
        </w:rPr>
        <w:t xml:space="preserve">; 2 g </w:t>
      </w:r>
      <w:r>
        <w:rPr>
          <w:i/>
          <w:iCs/>
          <w:color w:val="000000"/>
          <w:sz w:val="22"/>
          <w:szCs w:val="22"/>
        </w:rPr>
        <w:t>Glycolic Acid</w:t>
      </w:r>
      <w:r>
        <w:rPr>
          <w:color w:val="000000"/>
          <w:sz w:val="22"/>
          <w:szCs w:val="22"/>
        </w:rPr>
        <w:t xml:space="preserve">; 2 g </w:t>
      </w:r>
      <w:r>
        <w:rPr>
          <w:i/>
          <w:iCs/>
          <w:color w:val="000000"/>
          <w:sz w:val="22"/>
          <w:szCs w:val="22"/>
        </w:rPr>
        <w:t>Early Boost</w:t>
      </w:r>
      <w:r>
        <w:rPr>
          <w:color w:val="000000"/>
          <w:sz w:val="22"/>
          <w:szCs w:val="22"/>
        </w:rPr>
        <w:t xml:space="preserve">; 1 g </w:t>
      </w:r>
      <w:r>
        <w:rPr>
          <w:i/>
          <w:iCs/>
          <w:color w:val="000000"/>
          <w:sz w:val="22"/>
          <w:szCs w:val="22"/>
        </w:rPr>
        <w:t>Papaya Extract</w:t>
      </w:r>
      <w:r>
        <w:rPr>
          <w:color w:val="000000"/>
          <w:sz w:val="22"/>
          <w:szCs w:val="22"/>
        </w:rPr>
        <w:t xml:space="preserve">; 2 g </w:t>
      </w:r>
      <w:r w:rsidRPr="003A44E8">
        <w:rPr>
          <w:i/>
          <w:color w:val="000000"/>
          <w:sz w:val="22"/>
          <w:szCs w:val="22"/>
        </w:rPr>
        <w:t>Gliserin</w:t>
      </w:r>
      <w:r>
        <w:rPr>
          <w:color w:val="000000"/>
          <w:sz w:val="22"/>
          <w:szCs w:val="22"/>
        </w:rPr>
        <w:t xml:space="preserve">; 1 g </w:t>
      </w:r>
      <w:r w:rsidRPr="003A44E8">
        <w:rPr>
          <w:i/>
          <w:color w:val="000000"/>
          <w:sz w:val="22"/>
          <w:szCs w:val="22"/>
        </w:rPr>
        <w:t>Butylene Glycol</w:t>
      </w:r>
      <w:r>
        <w:rPr>
          <w:color w:val="000000"/>
          <w:sz w:val="22"/>
          <w:szCs w:val="22"/>
        </w:rPr>
        <w:t xml:space="preserve">; 1 g </w:t>
      </w:r>
      <w:r w:rsidRPr="003A44E8">
        <w:rPr>
          <w:i/>
          <w:color w:val="000000"/>
          <w:sz w:val="22"/>
          <w:szCs w:val="22"/>
        </w:rPr>
        <w:t>Tranexamic Acid</w:t>
      </w:r>
      <w:r>
        <w:rPr>
          <w:color w:val="000000"/>
          <w:sz w:val="22"/>
          <w:szCs w:val="22"/>
        </w:rPr>
        <w:t xml:space="preserve">; 1 g </w:t>
      </w:r>
      <w:r w:rsidRPr="003A44E8">
        <w:rPr>
          <w:i/>
          <w:color w:val="000000"/>
          <w:sz w:val="22"/>
          <w:szCs w:val="22"/>
        </w:rPr>
        <w:t>Hi clera</w:t>
      </w:r>
      <w:r>
        <w:rPr>
          <w:color w:val="000000"/>
          <w:sz w:val="22"/>
          <w:szCs w:val="22"/>
        </w:rPr>
        <w:t xml:space="preserve">; 3 g </w:t>
      </w:r>
      <w:r>
        <w:rPr>
          <w:i/>
          <w:iCs/>
          <w:color w:val="000000"/>
          <w:sz w:val="22"/>
          <w:szCs w:val="22"/>
        </w:rPr>
        <w:t>Licorice Extract</w:t>
      </w:r>
      <w:r>
        <w:rPr>
          <w:color w:val="000000"/>
          <w:sz w:val="22"/>
          <w:szCs w:val="22"/>
        </w:rPr>
        <w:t xml:space="preserve">; 2 g </w:t>
      </w:r>
      <w:r w:rsidRPr="003A44E8">
        <w:rPr>
          <w:i/>
          <w:color w:val="000000"/>
          <w:sz w:val="22"/>
          <w:szCs w:val="22"/>
        </w:rPr>
        <w:t>Witch Hazel Extract</w:t>
      </w:r>
      <w:r>
        <w:rPr>
          <w:color w:val="000000"/>
          <w:sz w:val="22"/>
          <w:szCs w:val="22"/>
        </w:rPr>
        <w:t xml:space="preserve">; dan 0,132 g </w:t>
      </w:r>
      <w:r>
        <w:rPr>
          <w:i/>
          <w:iCs/>
          <w:color w:val="000000"/>
          <w:sz w:val="22"/>
          <w:szCs w:val="22"/>
        </w:rPr>
        <w:t>pure yellow color</w:t>
      </w:r>
      <w:r>
        <w:rPr>
          <w:color w:val="000000"/>
          <w:sz w:val="22"/>
          <w:szCs w:val="22"/>
        </w:rPr>
        <w:t>.</w:t>
      </w:r>
    </w:p>
    <w:p w:rsidR="003A44E8" w:rsidRDefault="003A44E8" w:rsidP="003A44E8">
      <w:pPr>
        <w:jc w:val="both"/>
        <w:rPr>
          <w:b/>
          <w:color w:val="000000"/>
          <w:sz w:val="22"/>
          <w:szCs w:val="22"/>
        </w:rPr>
      </w:pPr>
    </w:p>
    <w:p w:rsidR="003A44E8" w:rsidRPr="003A44E8" w:rsidRDefault="003A44E8" w:rsidP="003A44E8">
      <w:pPr>
        <w:jc w:val="both"/>
        <w:rPr>
          <w:b/>
          <w:color w:val="000000"/>
          <w:sz w:val="22"/>
          <w:szCs w:val="22"/>
        </w:rPr>
      </w:pPr>
      <w:r>
        <w:rPr>
          <w:b/>
          <w:color w:val="000000"/>
          <w:sz w:val="22"/>
          <w:szCs w:val="22"/>
        </w:rPr>
        <w:t>2.3 Tahapan Penelitian</w:t>
      </w:r>
    </w:p>
    <w:p w:rsidR="003F1AFF" w:rsidRDefault="003A44E8" w:rsidP="003A44E8">
      <w:pPr>
        <w:jc w:val="both"/>
        <w:rPr>
          <w:b/>
          <w:color w:val="000000"/>
          <w:sz w:val="22"/>
          <w:szCs w:val="22"/>
        </w:rPr>
      </w:pPr>
      <w:r>
        <w:rPr>
          <w:b/>
          <w:color w:val="000000"/>
          <w:sz w:val="22"/>
          <w:szCs w:val="22"/>
        </w:rPr>
        <w:t>2.3.1</w:t>
      </w:r>
      <w:r>
        <w:rPr>
          <w:b/>
          <w:color w:val="000000"/>
          <w:sz w:val="22"/>
          <w:szCs w:val="22"/>
        </w:rPr>
        <w:tab/>
        <w:t>Sterilisasi Alat</w:t>
      </w:r>
    </w:p>
    <w:p w:rsidR="003A44E8" w:rsidRDefault="007D47CF" w:rsidP="003A44E8">
      <w:pPr>
        <w:jc w:val="both"/>
        <w:rPr>
          <w:color w:val="000000"/>
          <w:sz w:val="22"/>
          <w:szCs w:val="22"/>
        </w:rPr>
      </w:pPr>
      <w:r>
        <w:rPr>
          <w:b/>
          <w:color w:val="000000"/>
          <w:sz w:val="22"/>
          <w:szCs w:val="22"/>
        </w:rPr>
        <w:tab/>
      </w:r>
      <w:r>
        <w:rPr>
          <w:color w:val="000000"/>
          <w:sz w:val="22"/>
          <w:szCs w:val="22"/>
        </w:rPr>
        <w:t>Sebelum dilakukan pembuatan produk skincare, perlu dilakukan sterilisasi alat untuk mencegah kontaminasi hasil produk dengan mikroba yang dapat mengganggu hasil akhir. Proses pembuatan formulasi serum diawali dengan sterilisasi alat. Sterilisasi alat menggunakan alkohol bertujuan untuk menjaga kebersihan agar peralatan terbebas dari mikroorganisme berbahaya sehingga terhindar dari kontaminasi.</w:t>
      </w:r>
    </w:p>
    <w:p w:rsidR="007D47CF" w:rsidRDefault="007D47CF" w:rsidP="003A44E8">
      <w:pPr>
        <w:jc w:val="both"/>
        <w:rPr>
          <w:b/>
          <w:color w:val="000000"/>
          <w:sz w:val="22"/>
          <w:szCs w:val="22"/>
        </w:rPr>
      </w:pPr>
    </w:p>
    <w:p w:rsidR="007D47CF" w:rsidRDefault="003A44E8" w:rsidP="003A44E8">
      <w:pPr>
        <w:jc w:val="both"/>
        <w:rPr>
          <w:b/>
          <w:color w:val="000000"/>
          <w:sz w:val="22"/>
          <w:szCs w:val="22"/>
        </w:rPr>
      </w:pPr>
      <w:r>
        <w:rPr>
          <w:b/>
          <w:color w:val="000000"/>
          <w:sz w:val="22"/>
          <w:szCs w:val="22"/>
        </w:rPr>
        <w:t>2.3.2</w:t>
      </w:r>
      <w:r>
        <w:rPr>
          <w:b/>
          <w:color w:val="000000"/>
          <w:sz w:val="22"/>
          <w:szCs w:val="22"/>
        </w:rPr>
        <w:tab/>
        <w:t>Formulasi Serum</w:t>
      </w:r>
    </w:p>
    <w:p w:rsidR="007D47CF" w:rsidRDefault="007D47CF" w:rsidP="003A44E8">
      <w:pPr>
        <w:jc w:val="both"/>
        <w:rPr>
          <w:color w:val="000000"/>
          <w:sz w:val="22"/>
          <w:szCs w:val="22"/>
        </w:rPr>
      </w:pPr>
      <w:r>
        <w:rPr>
          <w:b/>
          <w:color w:val="000000"/>
          <w:sz w:val="22"/>
          <w:szCs w:val="22"/>
        </w:rPr>
        <w:tab/>
      </w:r>
      <w:r>
        <w:rPr>
          <w:color w:val="000000"/>
          <w:sz w:val="22"/>
          <w:szCs w:val="22"/>
        </w:rPr>
        <w:t xml:space="preserve">Pertama-tama pembuatan serum dibagi menjadi dua proses yaitu pembuatan </w:t>
      </w:r>
      <w:r w:rsidRPr="007D47CF">
        <w:rPr>
          <w:i/>
          <w:color w:val="000000"/>
          <w:sz w:val="22"/>
          <w:szCs w:val="22"/>
        </w:rPr>
        <w:t>basic</w:t>
      </w:r>
      <w:r>
        <w:rPr>
          <w:color w:val="000000"/>
          <w:sz w:val="22"/>
          <w:szCs w:val="22"/>
        </w:rPr>
        <w:t xml:space="preserve"> dan pencampuran bahan aktif. Proses pembuatan basic dimulai dengan menyiapkan 3 buah gelas beaker 100 mL dan masing-masing diberi tanda A, B, dan C hal ini dikarenakan bahan-bahan mengalami fasa berbeda. Selanjutnya ditimbang 75,218 g </w:t>
      </w:r>
      <w:r w:rsidRPr="007D47CF">
        <w:rPr>
          <w:i/>
          <w:color w:val="000000"/>
          <w:sz w:val="22"/>
          <w:szCs w:val="22"/>
        </w:rPr>
        <w:t>Aqua</w:t>
      </w:r>
      <w:r>
        <w:rPr>
          <w:color w:val="000000"/>
          <w:sz w:val="22"/>
          <w:szCs w:val="22"/>
        </w:rPr>
        <w:t xml:space="preserve"> DM dan 0,1 g EDTA lalu dimasukkan ke dalam gelas beaker A. Campuran diaduk hingga homogen. Campuran tersebut dibagi rata ke dalam gelas beaker B dan C. Selanjutnya dimasukkan 0,25 g </w:t>
      </w:r>
      <w:r w:rsidRPr="007D47CF">
        <w:rPr>
          <w:i/>
          <w:color w:val="000000"/>
          <w:sz w:val="22"/>
          <w:szCs w:val="22"/>
        </w:rPr>
        <w:t>carbomer</w:t>
      </w:r>
      <w:r>
        <w:rPr>
          <w:color w:val="000000"/>
          <w:sz w:val="22"/>
          <w:szCs w:val="22"/>
        </w:rPr>
        <w:t xml:space="preserve"> ke dalam gelas beaker A dan dipanaskan lalu dihomogenizer menggunakan stirrer hingga homogen. Kemudian dimasukkan 1 g </w:t>
      </w:r>
      <w:r w:rsidRPr="007D47CF">
        <w:rPr>
          <w:i/>
          <w:color w:val="000000"/>
          <w:sz w:val="22"/>
          <w:szCs w:val="22"/>
        </w:rPr>
        <w:t>aristoflex</w:t>
      </w:r>
      <w:r>
        <w:rPr>
          <w:color w:val="000000"/>
          <w:sz w:val="22"/>
          <w:szCs w:val="22"/>
        </w:rPr>
        <w:t xml:space="preserve"> TAC ke dalam gelas beaker B lalu dipanaskan dan diaduk hingga homogen. Sementara itu, pada gelas beaker C dimasukkan 0</w:t>
      </w:r>
      <w:proofErr w:type="gramStart"/>
      <w:r>
        <w:rPr>
          <w:color w:val="000000"/>
          <w:sz w:val="22"/>
          <w:szCs w:val="22"/>
        </w:rPr>
        <w:t>,1</w:t>
      </w:r>
      <w:proofErr w:type="gramEnd"/>
      <w:r>
        <w:rPr>
          <w:color w:val="000000"/>
          <w:sz w:val="22"/>
          <w:szCs w:val="22"/>
        </w:rPr>
        <w:t xml:space="preserve"> g </w:t>
      </w:r>
      <w:r w:rsidRPr="007D47CF">
        <w:rPr>
          <w:i/>
          <w:color w:val="000000"/>
          <w:sz w:val="22"/>
          <w:szCs w:val="22"/>
        </w:rPr>
        <w:t>hyaluronic acid</w:t>
      </w:r>
      <w:r>
        <w:rPr>
          <w:color w:val="000000"/>
          <w:sz w:val="22"/>
          <w:szCs w:val="22"/>
        </w:rPr>
        <w:t xml:space="preserve">. Dipanaskan dan diaduk hingga homogen. Setelah bahan di setiap gelas beaker homogen, dicampurkan larutan pada gelas beaker </w:t>
      </w:r>
      <w:proofErr w:type="gramStart"/>
      <w:r>
        <w:rPr>
          <w:color w:val="000000"/>
          <w:sz w:val="22"/>
          <w:szCs w:val="22"/>
        </w:rPr>
        <w:t>A</w:t>
      </w:r>
      <w:proofErr w:type="gramEnd"/>
      <w:r>
        <w:rPr>
          <w:color w:val="000000"/>
          <w:sz w:val="22"/>
          <w:szCs w:val="22"/>
        </w:rPr>
        <w:t xml:space="preserve"> dan C ke dalam gelas beaker B. Diaduk hingga homogen. Pada proses kedua, bahan aktif ditimbang dan dimasukkan ke dalam </w:t>
      </w:r>
      <w:r w:rsidRPr="007D47CF">
        <w:rPr>
          <w:i/>
          <w:color w:val="000000"/>
          <w:sz w:val="22"/>
          <w:szCs w:val="22"/>
        </w:rPr>
        <w:t>basic skincare</w:t>
      </w:r>
      <w:r>
        <w:rPr>
          <w:color w:val="000000"/>
          <w:sz w:val="22"/>
          <w:szCs w:val="22"/>
        </w:rPr>
        <w:t xml:space="preserve"> pada gelas beaker secara berturut-turut 2 g alpha arbutin; 2 g </w:t>
      </w:r>
      <w:r w:rsidRPr="007D47CF">
        <w:rPr>
          <w:i/>
          <w:color w:val="000000"/>
          <w:sz w:val="22"/>
          <w:szCs w:val="22"/>
        </w:rPr>
        <w:t>Ethyl Ascorbic Acid</w:t>
      </w:r>
      <w:r>
        <w:rPr>
          <w:color w:val="000000"/>
          <w:sz w:val="22"/>
          <w:szCs w:val="22"/>
        </w:rPr>
        <w:t xml:space="preserve">; 4 g </w:t>
      </w:r>
      <w:r w:rsidRPr="007D47CF">
        <w:rPr>
          <w:i/>
          <w:color w:val="000000"/>
          <w:sz w:val="22"/>
          <w:szCs w:val="22"/>
        </w:rPr>
        <w:t>Niacinamide</w:t>
      </w:r>
      <w:r>
        <w:rPr>
          <w:color w:val="000000"/>
          <w:sz w:val="22"/>
          <w:szCs w:val="22"/>
        </w:rPr>
        <w:t xml:space="preserve">; 2 g </w:t>
      </w:r>
      <w:r w:rsidRPr="007D47CF">
        <w:rPr>
          <w:i/>
          <w:color w:val="000000"/>
          <w:sz w:val="22"/>
          <w:szCs w:val="22"/>
        </w:rPr>
        <w:t>Glycolic</w:t>
      </w:r>
      <w:r>
        <w:rPr>
          <w:color w:val="000000"/>
          <w:sz w:val="22"/>
          <w:szCs w:val="22"/>
        </w:rPr>
        <w:t xml:space="preserve"> </w:t>
      </w:r>
      <w:r w:rsidRPr="007D47CF">
        <w:rPr>
          <w:i/>
          <w:color w:val="000000"/>
          <w:sz w:val="22"/>
          <w:szCs w:val="22"/>
        </w:rPr>
        <w:t>Acid</w:t>
      </w:r>
      <w:r>
        <w:rPr>
          <w:color w:val="000000"/>
          <w:sz w:val="22"/>
          <w:szCs w:val="22"/>
        </w:rPr>
        <w:t xml:space="preserve">; 2 g </w:t>
      </w:r>
      <w:r w:rsidRPr="007D47CF">
        <w:rPr>
          <w:i/>
          <w:color w:val="000000"/>
          <w:sz w:val="22"/>
          <w:szCs w:val="22"/>
        </w:rPr>
        <w:t>Early Boost</w:t>
      </w:r>
      <w:r>
        <w:rPr>
          <w:color w:val="000000"/>
          <w:sz w:val="22"/>
          <w:szCs w:val="22"/>
        </w:rPr>
        <w:t xml:space="preserve">; 1 g </w:t>
      </w:r>
      <w:r w:rsidRPr="007D47CF">
        <w:rPr>
          <w:i/>
          <w:color w:val="000000"/>
          <w:sz w:val="22"/>
          <w:szCs w:val="22"/>
        </w:rPr>
        <w:t>Papaya Extract</w:t>
      </w:r>
      <w:r>
        <w:rPr>
          <w:color w:val="000000"/>
          <w:sz w:val="22"/>
          <w:szCs w:val="22"/>
        </w:rPr>
        <w:t xml:space="preserve">; 2 g </w:t>
      </w:r>
      <w:r w:rsidRPr="007D47CF">
        <w:rPr>
          <w:i/>
          <w:color w:val="000000"/>
          <w:sz w:val="22"/>
          <w:szCs w:val="22"/>
        </w:rPr>
        <w:lastRenderedPageBreak/>
        <w:t>Gliserin</w:t>
      </w:r>
      <w:r>
        <w:rPr>
          <w:color w:val="000000"/>
          <w:sz w:val="22"/>
          <w:szCs w:val="22"/>
        </w:rPr>
        <w:t xml:space="preserve">; 1 g </w:t>
      </w:r>
      <w:r w:rsidRPr="007D47CF">
        <w:rPr>
          <w:i/>
          <w:color w:val="000000"/>
          <w:sz w:val="22"/>
          <w:szCs w:val="22"/>
        </w:rPr>
        <w:t>Butylene Glycol</w:t>
      </w:r>
      <w:r>
        <w:rPr>
          <w:color w:val="000000"/>
          <w:sz w:val="22"/>
          <w:szCs w:val="22"/>
        </w:rPr>
        <w:t xml:space="preserve">; 1 g </w:t>
      </w:r>
      <w:r w:rsidRPr="007D47CF">
        <w:rPr>
          <w:i/>
          <w:color w:val="000000"/>
          <w:sz w:val="22"/>
          <w:szCs w:val="22"/>
        </w:rPr>
        <w:t>Tranexamic Acid</w:t>
      </w:r>
      <w:r>
        <w:rPr>
          <w:color w:val="000000"/>
          <w:sz w:val="22"/>
          <w:szCs w:val="22"/>
        </w:rPr>
        <w:t xml:space="preserve">; 1 g </w:t>
      </w:r>
      <w:r w:rsidRPr="007D47CF">
        <w:rPr>
          <w:i/>
          <w:color w:val="000000"/>
          <w:sz w:val="22"/>
          <w:szCs w:val="22"/>
        </w:rPr>
        <w:t>hi clera</w:t>
      </w:r>
      <w:r>
        <w:rPr>
          <w:color w:val="000000"/>
          <w:sz w:val="22"/>
          <w:szCs w:val="22"/>
        </w:rPr>
        <w:t xml:space="preserve">; 3 g </w:t>
      </w:r>
      <w:r w:rsidRPr="007D47CF">
        <w:rPr>
          <w:i/>
          <w:color w:val="000000"/>
          <w:sz w:val="22"/>
          <w:szCs w:val="22"/>
        </w:rPr>
        <w:t>Licorice Extract</w:t>
      </w:r>
      <w:r>
        <w:rPr>
          <w:color w:val="000000"/>
          <w:sz w:val="22"/>
          <w:szCs w:val="22"/>
        </w:rPr>
        <w:t xml:space="preserve">; dan 2 g </w:t>
      </w:r>
      <w:r w:rsidRPr="007D47CF">
        <w:rPr>
          <w:i/>
          <w:color w:val="000000"/>
          <w:sz w:val="22"/>
          <w:szCs w:val="22"/>
        </w:rPr>
        <w:t>Witch Hazel Extract</w:t>
      </w:r>
      <w:r>
        <w:rPr>
          <w:color w:val="000000"/>
          <w:sz w:val="22"/>
          <w:szCs w:val="22"/>
        </w:rPr>
        <w:t xml:space="preserve">. Campuran tersebut diaduk menggunakan spatula hingga homogen. Jika ketika diaduk menggunakan spatula kurang cepat larut, maka dapat menggunakan alat </w:t>
      </w:r>
      <w:r w:rsidRPr="007D47CF">
        <w:rPr>
          <w:i/>
          <w:color w:val="000000"/>
          <w:sz w:val="22"/>
          <w:szCs w:val="22"/>
        </w:rPr>
        <w:t>homogenizer</w:t>
      </w:r>
      <w:r>
        <w:rPr>
          <w:color w:val="000000"/>
          <w:sz w:val="22"/>
          <w:szCs w:val="22"/>
        </w:rPr>
        <w:t xml:space="preserve">. Perlu diperhatikan saat menggunakan alat </w:t>
      </w:r>
      <w:r w:rsidRPr="007D47CF">
        <w:rPr>
          <w:i/>
          <w:color w:val="000000"/>
          <w:sz w:val="22"/>
          <w:szCs w:val="22"/>
        </w:rPr>
        <w:t>homogenizer</w:t>
      </w:r>
      <w:r>
        <w:rPr>
          <w:color w:val="000000"/>
          <w:sz w:val="22"/>
          <w:szCs w:val="22"/>
        </w:rPr>
        <w:t xml:space="preserve"> menggunakan kecepatan yang rendah agar produk tidak bergelembung. Selanjutnya, ditimbang 0,132 g </w:t>
      </w:r>
      <w:r w:rsidRPr="007D47CF">
        <w:rPr>
          <w:i/>
          <w:color w:val="000000"/>
          <w:sz w:val="22"/>
          <w:szCs w:val="22"/>
        </w:rPr>
        <w:t>pure yellow color</w:t>
      </w:r>
      <w:r>
        <w:rPr>
          <w:color w:val="000000"/>
          <w:sz w:val="22"/>
          <w:szCs w:val="22"/>
        </w:rPr>
        <w:t xml:space="preserve"> dan dimasukkan ke dalam campuran. Kemudian, campuran diaduk hingga homogen.</w:t>
      </w:r>
    </w:p>
    <w:p w:rsidR="007D47CF" w:rsidRDefault="007D47CF" w:rsidP="003A44E8">
      <w:pPr>
        <w:jc w:val="both"/>
        <w:rPr>
          <w:b/>
          <w:color w:val="000000"/>
          <w:sz w:val="22"/>
          <w:szCs w:val="22"/>
        </w:rPr>
      </w:pPr>
    </w:p>
    <w:p w:rsidR="003A44E8" w:rsidRDefault="003A44E8" w:rsidP="003A44E8">
      <w:pPr>
        <w:jc w:val="both"/>
        <w:rPr>
          <w:b/>
          <w:color w:val="000000"/>
          <w:sz w:val="22"/>
          <w:szCs w:val="22"/>
        </w:rPr>
      </w:pPr>
      <w:r>
        <w:rPr>
          <w:b/>
          <w:color w:val="000000"/>
          <w:sz w:val="22"/>
          <w:szCs w:val="22"/>
        </w:rPr>
        <w:t>2.3.3</w:t>
      </w:r>
      <w:r>
        <w:rPr>
          <w:b/>
          <w:color w:val="000000"/>
          <w:sz w:val="22"/>
          <w:szCs w:val="22"/>
        </w:rPr>
        <w:tab/>
        <w:t>Uji Stabilitas</w:t>
      </w:r>
    </w:p>
    <w:p w:rsidR="007D47CF" w:rsidRDefault="007D47CF" w:rsidP="007D47CF">
      <w:pPr>
        <w:ind w:firstLine="720"/>
        <w:jc w:val="both"/>
        <w:rPr>
          <w:b/>
          <w:color w:val="000000"/>
          <w:sz w:val="22"/>
          <w:szCs w:val="22"/>
        </w:rPr>
      </w:pPr>
      <w:r>
        <w:rPr>
          <w:color w:val="000000"/>
          <w:sz w:val="22"/>
          <w:szCs w:val="22"/>
        </w:rPr>
        <w:t>Produk formulasi serum yang telah dibuat selanjutnya dilakukan pengecekan pH menggunakan kertas pH universal. Apabila pH berada di rentang 4-5 maka sampel memenuhi standar. Selanjutnya dilakukan pencatatan data pada formulir uji stabilitas yang memuat tekstur, warna, dan pH yang diamati selama 3 bulan sesuai standar masa simpan.</w:t>
      </w:r>
    </w:p>
    <w:p w:rsidR="007D47CF" w:rsidRDefault="007D47CF" w:rsidP="003A44E8">
      <w:pPr>
        <w:jc w:val="both"/>
        <w:rPr>
          <w:b/>
          <w:color w:val="000000"/>
          <w:sz w:val="22"/>
          <w:szCs w:val="22"/>
        </w:rPr>
      </w:pPr>
    </w:p>
    <w:p w:rsidR="003A44E8" w:rsidRDefault="003A44E8" w:rsidP="003A44E8">
      <w:pPr>
        <w:jc w:val="both"/>
        <w:rPr>
          <w:b/>
          <w:color w:val="000000"/>
          <w:sz w:val="22"/>
          <w:szCs w:val="22"/>
        </w:rPr>
      </w:pPr>
      <w:proofErr w:type="gramStart"/>
      <w:r>
        <w:rPr>
          <w:b/>
          <w:color w:val="000000"/>
          <w:sz w:val="22"/>
          <w:szCs w:val="22"/>
        </w:rPr>
        <w:t>2.3.4</w:t>
      </w:r>
      <w:r>
        <w:rPr>
          <w:b/>
          <w:color w:val="000000"/>
          <w:sz w:val="22"/>
          <w:szCs w:val="22"/>
        </w:rPr>
        <w:tab/>
        <w:t xml:space="preserve">Metode </w:t>
      </w:r>
      <w:r>
        <w:rPr>
          <w:b/>
          <w:i/>
          <w:color w:val="000000"/>
          <w:sz w:val="22"/>
          <w:szCs w:val="22"/>
        </w:rPr>
        <w:t>In Vivo</w:t>
      </w:r>
      <w:proofErr w:type="gramEnd"/>
      <w:r>
        <w:rPr>
          <w:b/>
          <w:i/>
          <w:color w:val="000000"/>
          <w:sz w:val="22"/>
          <w:szCs w:val="22"/>
        </w:rPr>
        <w:t xml:space="preserve"> </w:t>
      </w:r>
      <w:r>
        <w:rPr>
          <w:b/>
          <w:color w:val="000000"/>
          <w:sz w:val="22"/>
          <w:szCs w:val="22"/>
        </w:rPr>
        <w:t>pada Partisipan</w:t>
      </w:r>
    </w:p>
    <w:p w:rsidR="007D47CF" w:rsidRPr="003A44E8" w:rsidRDefault="007D47CF" w:rsidP="007D47CF">
      <w:pPr>
        <w:ind w:firstLine="720"/>
        <w:jc w:val="both"/>
        <w:rPr>
          <w:b/>
          <w:color w:val="000000"/>
          <w:sz w:val="22"/>
          <w:szCs w:val="22"/>
        </w:rPr>
      </w:pPr>
      <w:r>
        <w:rPr>
          <w:color w:val="000000"/>
          <w:sz w:val="22"/>
          <w:szCs w:val="22"/>
        </w:rPr>
        <w:t xml:space="preserve">Prosedur yang dilakukan dalam pengujian pengaruh efektivitas formulasi komposit </w:t>
      </w:r>
      <w:r w:rsidRPr="007D47CF">
        <w:rPr>
          <w:i/>
          <w:color w:val="000000"/>
          <w:sz w:val="22"/>
          <w:szCs w:val="22"/>
        </w:rPr>
        <w:t>alpha arbutin, ethyl ascorbic acid, niacinamide,</w:t>
      </w:r>
      <w:r>
        <w:rPr>
          <w:color w:val="000000"/>
          <w:sz w:val="22"/>
          <w:szCs w:val="22"/>
        </w:rPr>
        <w:t xml:space="preserve"> dan </w:t>
      </w:r>
      <w:r w:rsidRPr="007D47CF">
        <w:rPr>
          <w:i/>
          <w:color w:val="000000"/>
          <w:sz w:val="22"/>
          <w:szCs w:val="22"/>
        </w:rPr>
        <w:t>glycolic acid</w:t>
      </w:r>
      <w:r>
        <w:rPr>
          <w:color w:val="000000"/>
          <w:sz w:val="22"/>
          <w:szCs w:val="22"/>
        </w:rPr>
        <w:t xml:space="preserve"> sebagai agen pencerah kulit dilakukan pada 1 partisipan perempuan. Pengaruh penggunaan formulasi serum diamati pada warna kulit, hiperpigmentasi, garis-garis halus dan kerutan, hidrasi, dan kekencangan kulit yang diukur selama periode penelitian 8 minggu.</w:t>
      </w:r>
    </w:p>
    <w:p w:rsidR="00BD2A07" w:rsidRPr="00D34731" w:rsidRDefault="00BD2A07" w:rsidP="00542567">
      <w:pPr>
        <w:ind w:firstLine="720"/>
        <w:jc w:val="both"/>
        <w:rPr>
          <w:sz w:val="22"/>
          <w:szCs w:val="22"/>
        </w:rPr>
      </w:pPr>
    </w:p>
    <w:p w:rsidR="00D34731" w:rsidRPr="00D34731" w:rsidRDefault="003C1B3C" w:rsidP="007D47CF">
      <w:pPr>
        <w:jc w:val="center"/>
        <w:rPr>
          <w:b/>
          <w:sz w:val="22"/>
          <w:szCs w:val="22"/>
        </w:rPr>
      </w:pPr>
      <w:r w:rsidRPr="00D34731">
        <w:rPr>
          <w:b/>
          <w:sz w:val="22"/>
          <w:szCs w:val="22"/>
          <w:lang w:val="id-ID"/>
        </w:rPr>
        <w:t xml:space="preserve">3. </w:t>
      </w:r>
      <w:r w:rsidRPr="00D34731">
        <w:rPr>
          <w:b/>
          <w:sz w:val="22"/>
          <w:szCs w:val="22"/>
        </w:rPr>
        <w:t>HASIL DAN PEMBAHASAN</w:t>
      </w:r>
    </w:p>
    <w:p w:rsidR="007D47CF" w:rsidRPr="007D47CF" w:rsidRDefault="007D47CF" w:rsidP="007D47CF">
      <w:pPr>
        <w:spacing w:before="240"/>
        <w:ind w:firstLine="720"/>
        <w:jc w:val="both"/>
        <w:rPr>
          <w:sz w:val="24"/>
          <w:szCs w:val="24"/>
        </w:rPr>
      </w:pPr>
      <w:r w:rsidRPr="007D47CF">
        <w:rPr>
          <w:color w:val="000000"/>
          <w:sz w:val="22"/>
          <w:szCs w:val="22"/>
        </w:rPr>
        <w:t xml:space="preserve">Jumlah dan distribusi melanin merupakan penentu utama warna kulit. Melanin berperan besar dalam melindungi kulit dari radiasi sinar matahari. Namun, akumulasi melanin yang tidak normal berhubungan dengan kondisi hiperpigmentasi, termasuk melasma, bintik-bintik, dan pikun lentigines. Enzim tirosinase memainkan peran penting dalam produksi melanin, dan banyak inhibitor tirosinase telah dilaporkan dan digunakan oleh berbagai industri kosmetik dan farmasi sebagai agen pencerah kulit [9]. Agen pencerah kulit diremehkan karena efek sampingnya pada kulit dan sistemik karena tidak diketahui daftar lengkap bahan-bahannya, kelegalan bahan, dan prosedur penggunaan bahan. Agen pencerah kulit tidak mempunyai efek samping yang tinggi dengan penggunaan minimal. Namun, bila digunakan dalam jangka waktu lama atau dalam kondisi oklusi, risiko reaksi merugikan </w:t>
      </w:r>
      <w:proofErr w:type="gramStart"/>
      <w:r w:rsidRPr="007D47CF">
        <w:rPr>
          <w:color w:val="000000"/>
          <w:sz w:val="22"/>
          <w:szCs w:val="22"/>
        </w:rPr>
        <w:t>akan</w:t>
      </w:r>
      <w:proofErr w:type="gramEnd"/>
      <w:r w:rsidRPr="007D47CF">
        <w:rPr>
          <w:color w:val="000000"/>
          <w:sz w:val="22"/>
          <w:szCs w:val="22"/>
        </w:rPr>
        <w:t xml:space="preserve"> meningkat. </w:t>
      </w:r>
    </w:p>
    <w:p w:rsidR="007D47CF" w:rsidRPr="007D47CF" w:rsidRDefault="007D47CF" w:rsidP="007D47CF">
      <w:pPr>
        <w:pStyle w:val="NormalWeb"/>
        <w:spacing w:before="0" w:beforeAutospacing="0" w:after="0" w:afterAutospacing="0"/>
        <w:ind w:firstLine="720"/>
        <w:jc w:val="both"/>
      </w:pPr>
      <w:r w:rsidRPr="007D47CF">
        <w:rPr>
          <w:color w:val="000000"/>
          <w:sz w:val="22"/>
          <w:szCs w:val="22"/>
        </w:rPr>
        <w:t xml:space="preserve">Serum yang mengandung kombinasi bahan </w:t>
      </w:r>
      <w:r w:rsidRPr="007D47CF">
        <w:rPr>
          <w:i/>
          <w:color w:val="000000"/>
          <w:sz w:val="22"/>
          <w:szCs w:val="22"/>
        </w:rPr>
        <w:t>alpha arbutin, ethyl ascorbic acid, niacinamide,</w:t>
      </w:r>
      <w:r w:rsidRPr="007D47CF">
        <w:rPr>
          <w:color w:val="000000"/>
          <w:sz w:val="22"/>
          <w:szCs w:val="22"/>
        </w:rPr>
        <w:t xml:space="preserve"> dan </w:t>
      </w:r>
      <w:r w:rsidRPr="007D47CF">
        <w:rPr>
          <w:i/>
          <w:color w:val="000000"/>
          <w:sz w:val="22"/>
          <w:szCs w:val="22"/>
        </w:rPr>
        <w:t>glycolic acid</w:t>
      </w:r>
      <w:r w:rsidRPr="007D47CF">
        <w:rPr>
          <w:color w:val="000000"/>
          <w:sz w:val="22"/>
          <w:szCs w:val="22"/>
        </w:rPr>
        <w:t xml:space="preserve"> memiliki potensi untuk mencerahkan kulit melalui pengujian secara berkala. Banyak senyawa sintetis yang ditujukan sebagai agen pencerah kulit. Bahan aktif tersebut diformulasikan menjadi bentuk sediaan kosmetik untuk memudahkan penggunaan pada konsumen dan mencapai efek yang</w:t>
      </w:r>
      <w:r>
        <w:rPr>
          <w:color w:val="000000"/>
          <w:sz w:val="22"/>
          <w:szCs w:val="22"/>
        </w:rPr>
        <w:t xml:space="preserve"> </w:t>
      </w:r>
      <w:r w:rsidRPr="007D47CF">
        <w:rPr>
          <w:color w:val="000000"/>
          <w:sz w:val="22"/>
          <w:szCs w:val="22"/>
        </w:rPr>
        <w:t>maksimum. Dalam pembuktiannya, dibutuhkan pengujian yang komprehensif.</w:t>
      </w:r>
      <w:r w:rsidRPr="007D47CF">
        <w:rPr>
          <w:color w:val="000000"/>
          <w:sz w:val="22"/>
          <w:szCs w:val="22"/>
        </w:rPr>
        <w:tab/>
      </w:r>
    </w:p>
    <w:p w:rsidR="007D47CF" w:rsidRPr="007D47CF" w:rsidRDefault="007D47CF" w:rsidP="007D47CF">
      <w:pPr>
        <w:ind w:firstLine="720"/>
        <w:jc w:val="both"/>
        <w:rPr>
          <w:color w:val="000000"/>
          <w:sz w:val="22"/>
          <w:szCs w:val="22"/>
          <w:shd w:val="clear" w:color="auto" w:fill="FFFFFF"/>
        </w:rPr>
      </w:pPr>
      <w:r w:rsidRPr="007D47CF">
        <w:rPr>
          <w:color w:val="000000"/>
          <w:sz w:val="22"/>
          <w:szCs w:val="22"/>
          <w:shd w:val="clear" w:color="auto" w:fill="FFFFFF"/>
        </w:rPr>
        <w:t xml:space="preserve">Studi penerapan formulasi produk dilakukan pada sukarelawan dengan metode </w:t>
      </w:r>
      <w:r w:rsidRPr="007D47CF">
        <w:rPr>
          <w:i/>
          <w:color w:val="000000"/>
          <w:sz w:val="22"/>
          <w:szCs w:val="22"/>
          <w:shd w:val="clear" w:color="auto" w:fill="FFFFFF"/>
        </w:rPr>
        <w:t>in vivo</w:t>
      </w:r>
      <w:r w:rsidRPr="007D47CF">
        <w:rPr>
          <w:color w:val="000000"/>
          <w:sz w:val="22"/>
          <w:szCs w:val="22"/>
          <w:shd w:val="clear" w:color="auto" w:fill="FFFFFF"/>
        </w:rPr>
        <w:t xml:space="preserve">. Pengujian ini dilakukan secara </w:t>
      </w:r>
      <w:r w:rsidRPr="007D47CF">
        <w:rPr>
          <w:i/>
          <w:color w:val="000000"/>
          <w:sz w:val="22"/>
          <w:szCs w:val="22"/>
          <w:shd w:val="clear" w:color="auto" w:fill="FFFFFF"/>
        </w:rPr>
        <w:t>in vivo</w:t>
      </w:r>
      <w:r w:rsidRPr="007D47CF">
        <w:rPr>
          <w:color w:val="000000"/>
          <w:sz w:val="22"/>
          <w:szCs w:val="22"/>
          <w:shd w:val="clear" w:color="auto" w:fill="FFFFFF"/>
        </w:rPr>
        <w:t xml:space="preserve"> melalui tes tempel pada kulit manusia. Studi </w:t>
      </w:r>
      <w:r w:rsidRPr="007D47CF">
        <w:rPr>
          <w:i/>
          <w:color w:val="000000"/>
          <w:sz w:val="22"/>
          <w:szCs w:val="22"/>
          <w:shd w:val="clear" w:color="auto" w:fill="FFFFFF"/>
        </w:rPr>
        <w:t>in vivo</w:t>
      </w:r>
      <w:r w:rsidRPr="007D47CF">
        <w:rPr>
          <w:color w:val="000000"/>
          <w:sz w:val="22"/>
          <w:szCs w:val="22"/>
          <w:shd w:val="clear" w:color="auto" w:fill="FFFFFF"/>
        </w:rPr>
        <w:t xml:space="preserve"> dilakukan pada sukarelawan sehat yang berjeni</w:t>
      </w:r>
      <w:r>
        <w:rPr>
          <w:color w:val="000000"/>
          <w:sz w:val="22"/>
          <w:szCs w:val="22"/>
          <w:shd w:val="clear" w:color="auto" w:fill="FFFFFF"/>
        </w:rPr>
        <w:t>s kelamin perempuan berumur 36 </w:t>
      </w:r>
      <w:r w:rsidRPr="007D47CF">
        <w:rPr>
          <w:color w:val="000000"/>
          <w:sz w:val="22"/>
          <w:szCs w:val="22"/>
          <w:shd w:val="clear" w:color="auto" w:fill="FFFFFF"/>
        </w:rPr>
        <w:t>tahun dengan jenis kulit kering dan kondisi kulit kusam serta mengalami hiperpigmentasi akibat paparan sinar matahari. Informasi mengenai bahan-bahan yang menimbulkan reaksi alergi dan informasi lainnya dikumpulkan, misalnya penyakit kulit di masa lalu atau saat ini dan pengobatan yang diterapkan serta kondisi kesehatan secara umum. Pengujian ini</w:t>
      </w:r>
      <w:r w:rsidRPr="007D47CF">
        <w:rPr>
          <w:b/>
          <w:bCs/>
          <w:i/>
          <w:iCs/>
          <w:color w:val="000000"/>
          <w:sz w:val="22"/>
          <w:szCs w:val="22"/>
        </w:rPr>
        <w:t xml:space="preserve"> </w:t>
      </w:r>
      <w:r w:rsidRPr="007D47CF">
        <w:rPr>
          <w:color w:val="000000"/>
          <w:sz w:val="22"/>
          <w:szCs w:val="22"/>
          <w:shd w:val="clear" w:color="auto" w:fill="FFFFFF"/>
        </w:rPr>
        <w:t>berlangsung selama 8 minggu dimulai pada bulan Maret hingga Mei. Subjek mengaplikasikan produk yang diuji pada wajah dua kali sehari, pada pagi dan malam hari. Selama pengujian subjek tidak diperbolehkan menggunakan produk kosmetik lain selain yang diuji. Perubahan yang terjadi selama penelitian disajikan pada tabel sebagai berikut:</w:t>
      </w:r>
    </w:p>
    <w:p w:rsidR="007D47CF" w:rsidRPr="007D47CF" w:rsidRDefault="007D47CF" w:rsidP="007D47CF">
      <w:pPr>
        <w:jc w:val="center"/>
        <w:rPr>
          <w:color w:val="000000"/>
          <w:sz w:val="22"/>
          <w:szCs w:val="22"/>
        </w:rPr>
      </w:pPr>
      <w:r w:rsidRPr="007D47CF">
        <w:rPr>
          <w:b/>
          <w:bCs/>
          <w:color w:val="000000"/>
          <w:sz w:val="22"/>
          <w:szCs w:val="22"/>
        </w:rPr>
        <w:t>Tabel 1</w:t>
      </w:r>
      <w:r w:rsidRPr="007D47CF">
        <w:rPr>
          <w:color w:val="000000"/>
          <w:sz w:val="22"/>
          <w:szCs w:val="22"/>
        </w:rPr>
        <w:t xml:space="preserve">. Pengamatan </w:t>
      </w:r>
      <w:r>
        <w:rPr>
          <w:color w:val="000000"/>
          <w:sz w:val="22"/>
          <w:szCs w:val="22"/>
        </w:rPr>
        <w:t>T</w:t>
      </w:r>
      <w:r w:rsidRPr="007D47CF">
        <w:rPr>
          <w:color w:val="000000"/>
          <w:sz w:val="22"/>
          <w:szCs w:val="22"/>
        </w:rPr>
        <w:t xml:space="preserve">erhadap </w:t>
      </w:r>
      <w:r>
        <w:rPr>
          <w:color w:val="000000"/>
          <w:sz w:val="22"/>
          <w:szCs w:val="22"/>
        </w:rPr>
        <w:t>P</w:t>
      </w:r>
      <w:r w:rsidRPr="007D47CF">
        <w:rPr>
          <w:color w:val="000000"/>
          <w:sz w:val="22"/>
          <w:szCs w:val="22"/>
        </w:rPr>
        <w:t xml:space="preserve">erubahan </w:t>
      </w:r>
      <w:r>
        <w:rPr>
          <w:color w:val="000000"/>
          <w:sz w:val="22"/>
          <w:szCs w:val="22"/>
        </w:rPr>
        <w:t>K</w:t>
      </w:r>
      <w:r w:rsidRPr="007D47CF">
        <w:rPr>
          <w:color w:val="000000"/>
          <w:sz w:val="22"/>
          <w:szCs w:val="22"/>
        </w:rPr>
        <w:t xml:space="preserve">ulit </w:t>
      </w:r>
      <w:r>
        <w:rPr>
          <w:color w:val="000000"/>
          <w:sz w:val="22"/>
          <w:szCs w:val="22"/>
        </w:rPr>
        <w:t>P</w:t>
      </w:r>
      <w:r w:rsidRPr="007D47CF">
        <w:rPr>
          <w:color w:val="000000"/>
          <w:sz w:val="22"/>
          <w:szCs w:val="22"/>
        </w:rPr>
        <w:t xml:space="preserve">artisipan </w:t>
      </w:r>
      <w:r>
        <w:rPr>
          <w:color w:val="000000"/>
          <w:sz w:val="22"/>
          <w:szCs w:val="22"/>
        </w:rPr>
        <w:t>S</w:t>
      </w:r>
      <w:r w:rsidRPr="007D47CF">
        <w:rPr>
          <w:color w:val="000000"/>
          <w:sz w:val="22"/>
          <w:szCs w:val="22"/>
        </w:rPr>
        <w:t xml:space="preserve">elama 8 </w:t>
      </w:r>
      <w:r>
        <w:rPr>
          <w:color w:val="000000"/>
          <w:sz w:val="22"/>
          <w:szCs w:val="22"/>
        </w:rPr>
        <w:t>M</w:t>
      </w:r>
      <w:r w:rsidRPr="007D47CF">
        <w:rPr>
          <w:color w:val="000000"/>
          <w:sz w:val="22"/>
          <w:szCs w:val="22"/>
        </w:rPr>
        <w:t>inggu</w:t>
      </w:r>
    </w:p>
    <w:tbl>
      <w:tblPr>
        <w:tblStyle w:val="PlainTable2"/>
        <w:tblW w:w="0" w:type="auto"/>
        <w:tblLook w:val="04A0" w:firstRow="1" w:lastRow="0" w:firstColumn="1" w:lastColumn="0" w:noHBand="0" w:noVBand="1"/>
      </w:tblPr>
      <w:tblGrid>
        <w:gridCol w:w="1121"/>
        <w:gridCol w:w="1161"/>
        <w:gridCol w:w="1293"/>
        <w:gridCol w:w="1168"/>
      </w:tblGrid>
      <w:tr w:rsidR="007D47CF" w:rsidRPr="007D47CF" w:rsidTr="007D4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hideMark/>
          </w:tcPr>
          <w:p w:rsidR="007D47CF" w:rsidRPr="007D47CF" w:rsidRDefault="007D47CF" w:rsidP="007D47CF">
            <w:pPr>
              <w:jc w:val="center"/>
              <w:rPr>
                <w:sz w:val="22"/>
                <w:szCs w:val="22"/>
              </w:rPr>
            </w:pPr>
            <w:r w:rsidRPr="007D47CF">
              <w:rPr>
                <w:color w:val="000000"/>
                <w:sz w:val="22"/>
                <w:szCs w:val="22"/>
              </w:rPr>
              <w:t>Perubahan dalam Jangka Waktu</w:t>
            </w:r>
          </w:p>
        </w:tc>
      </w:tr>
      <w:tr w:rsidR="007D47CF" w:rsidRPr="007D47CF" w:rsidTr="007D4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D47CF" w:rsidRPr="007D47CF" w:rsidRDefault="007D47CF" w:rsidP="007D47CF">
            <w:pPr>
              <w:jc w:val="both"/>
              <w:rPr>
                <w:b w:val="0"/>
                <w:sz w:val="22"/>
                <w:szCs w:val="22"/>
              </w:rPr>
            </w:pPr>
            <w:r w:rsidRPr="007D47CF">
              <w:rPr>
                <w:b w:val="0"/>
                <w:color w:val="000000"/>
                <w:sz w:val="22"/>
                <w:szCs w:val="22"/>
              </w:rPr>
              <w:t>Minggu ke-2</w:t>
            </w:r>
          </w:p>
        </w:tc>
        <w:tc>
          <w:tcPr>
            <w:tcW w:w="0" w:type="auto"/>
            <w:hideMark/>
          </w:tcPr>
          <w:p w:rsidR="007D47CF" w:rsidRPr="007D47CF" w:rsidRDefault="007D47CF" w:rsidP="007D47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D47CF">
              <w:rPr>
                <w:color w:val="000000"/>
                <w:sz w:val="22"/>
                <w:szCs w:val="22"/>
              </w:rPr>
              <w:t>Minggu ke</w:t>
            </w:r>
            <w:r>
              <w:rPr>
                <w:color w:val="000000"/>
                <w:sz w:val="22"/>
                <w:szCs w:val="22"/>
              </w:rPr>
              <w:t>-</w:t>
            </w:r>
            <w:r w:rsidRPr="007D47CF">
              <w:rPr>
                <w:color w:val="000000"/>
                <w:sz w:val="22"/>
                <w:szCs w:val="22"/>
              </w:rPr>
              <w:t xml:space="preserve"> 4</w:t>
            </w:r>
          </w:p>
        </w:tc>
        <w:tc>
          <w:tcPr>
            <w:tcW w:w="0" w:type="auto"/>
            <w:hideMark/>
          </w:tcPr>
          <w:p w:rsidR="007D47CF" w:rsidRDefault="007D47CF" w:rsidP="007D47CF">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Minggu</w:t>
            </w:r>
          </w:p>
          <w:p w:rsidR="007D47CF" w:rsidRPr="007D47CF" w:rsidRDefault="007D47CF" w:rsidP="007D47CF">
            <w:pPr>
              <w:jc w:val="center"/>
              <w:cnfStyle w:val="000000100000" w:firstRow="0" w:lastRow="0" w:firstColumn="0" w:lastColumn="0" w:oddVBand="0" w:evenVBand="0" w:oddHBand="1" w:evenHBand="0" w:firstRowFirstColumn="0" w:firstRowLastColumn="0" w:lastRowFirstColumn="0" w:lastRowLastColumn="0"/>
              <w:rPr>
                <w:sz w:val="22"/>
                <w:szCs w:val="22"/>
              </w:rPr>
            </w:pPr>
            <w:r>
              <w:rPr>
                <w:color w:val="000000"/>
                <w:sz w:val="22"/>
                <w:szCs w:val="22"/>
              </w:rPr>
              <w:t>ke-</w:t>
            </w:r>
            <w:r w:rsidRPr="007D47CF">
              <w:rPr>
                <w:color w:val="000000"/>
                <w:sz w:val="22"/>
                <w:szCs w:val="22"/>
              </w:rPr>
              <w:t>6</w:t>
            </w:r>
          </w:p>
        </w:tc>
        <w:tc>
          <w:tcPr>
            <w:tcW w:w="0" w:type="auto"/>
            <w:hideMark/>
          </w:tcPr>
          <w:p w:rsidR="007D47CF" w:rsidRPr="007D47CF" w:rsidRDefault="007D47CF" w:rsidP="007D47CF">
            <w:pPr>
              <w:jc w:val="center"/>
              <w:cnfStyle w:val="000000100000" w:firstRow="0" w:lastRow="0" w:firstColumn="0" w:lastColumn="0" w:oddVBand="0" w:evenVBand="0" w:oddHBand="1" w:evenHBand="0" w:firstRowFirstColumn="0" w:firstRowLastColumn="0" w:lastRowFirstColumn="0" w:lastRowLastColumn="0"/>
              <w:rPr>
                <w:sz w:val="22"/>
                <w:szCs w:val="22"/>
              </w:rPr>
            </w:pPr>
            <w:r>
              <w:rPr>
                <w:color w:val="000000"/>
                <w:sz w:val="22"/>
                <w:szCs w:val="22"/>
              </w:rPr>
              <w:t>Minggu ke-</w:t>
            </w:r>
            <w:r w:rsidRPr="007D47CF">
              <w:rPr>
                <w:color w:val="000000"/>
                <w:sz w:val="22"/>
                <w:szCs w:val="22"/>
              </w:rPr>
              <w:t>8</w:t>
            </w:r>
          </w:p>
        </w:tc>
      </w:tr>
      <w:tr w:rsidR="007D47CF" w:rsidRPr="007D47CF" w:rsidTr="007D47CF">
        <w:tc>
          <w:tcPr>
            <w:cnfStyle w:val="001000000000" w:firstRow="0" w:lastRow="0" w:firstColumn="1" w:lastColumn="0" w:oddVBand="0" w:evenVBand="0" w:oddHBand="0" w:evenHBand="0" w:firstRowFirstColumn="0" w:firstRowLastColumn="0" w:lastRowFirstColumn="0" w:lastRowLastColumn="0"/>
            <w:tcW w:w="0" w:type="auto"/>
            <w:hideMark/>
          </w:tcPr>
          <w:p w:rsidR="007D47CF" w:rsidRPr="007D47CF" w:rsidRDefault="007D47CF" w:rsidP="007D47CF">
            <w:pPr>
              <w:jc w:val="both"/>
              <w:rPr>
                <w:sz w:val="22"/>
                <w:szCs w:val="22"/>
              </w:rPr>
            </w:pPr>
            <w:r w:rsidRPr="007D47CF">
              <w:rPr>
                <w:noProof/>
                <w:color w:val="000000"/>
                <w:sz w:val="22"/>
                <w:szCs w:val="22"/>
                <w:bdr w:val="none" w:sz="0" w:space="0" w:color="auto" w:frame="1"/>
              </w:rPr>
              <w:drawing>
                <wp:inline distT="0" distB="0" distL="0" distR="0">
                  <wp:extent cx="656590" cy="640715"/>
                  <wp:effectExtent l="0" t="0" r="0" b="6985"/>
                  <wp:docPr id="8" name="Picture 8" descr="https://lh7-rt.googleusercontent.com/docsz/AD_4nXenIYDOTVqjtU_ymv0wy2HdolAfw2JYoiveDBbyXbuvqvvhfVojgyIfjN3YylLqJDFnOtyeX-OFSfFrXQO_GV1wrjsAHYOP3mry2oHdfYcWScAw6qfhRw-CGNjC-KZQ-0mX2TmERVSsGkY5AAeCHCA?key=YpGz9UBTuiJhh1qR8xQIf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nIYDOTVqjtU_ymv0wy2HdolAfw2JYoiveDBbyXbuvqvvhfVojgyIfjN3YylLqJDFnOtyeX-OFSfFrXQO_GV1wrjsAHYOP3mry2oHdfYcWScAw6qfhRw-CGNjC-KZQ-0mX2TmERVSsGkY5AAeCHCA?key=YpGz9UBTuiJhh1qR8xQIfdm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6590" cy="640715"/>
                          </a:xfrm>
                          <a:prstGeom prst="rect">
                            <a:avLst/>
                          </a:prstGeom>
                          <a:noFill/>
                          <a:ln>
                            <a:noFill/>
                          </a:ln>
                        </pic:spPr>
                      </pic:pic>
                    </a:graphicData>
                  </a:graphic>
                </wp:inline>
              </w:drawing>
            </w:r>
          </w:p>
        </w:tc>
        <w:tc>
          <w:tcPr>
            <w:tcW w:w="0" w:type="auto"/>
            <w:hideMark/>
          </w:tcPr>
          <w:p w:rsidR="007D47CF" w:rsidRDefault="007D47CF" w:rsidP="007D47CF">
            <w:pPr>
              <w:jc w:val="both"/>
              <w:cnfStyle w:val="000000000000" w:firstRow="0" w:lastRow="0" w:firstColumn="0" w:lastColumn="0" w:oddVBand="0" w:evenVBand="0" w:oddHBand="0" w:evenHBand="0" w:firstRowFirstColumn="0" w:firstRowLastColumn="0" w:lastRowFirstColumn="0" w:lastRowLastColumn="0"/>
              <w:rPr>
                <w:sz w:val="22"/>
                <w:szCs w:val="22"/>
              </w:rPr>
            </w:pPr>
            <w:r w:rsidRPr="007D47CF">
              <w:rPr>
                <w:noProof/>
                <w:color w:val="000000"/>
                <w:sz w:val="22"/>
                <w:szCs w:val="22"/>
                <w:bdr w:val="none" w:sz="0" w:space="0" w:color="auto" w:frame="1"/>
              </w:rPr>
              <w:drawing>
                <wp:inline distT="0" distB="0" distL="0" distR="0">
                  <wp:extent cx="683816" cy="640080"/>
                  <wp:effectExtent l="0" t="0" r="2540" b="7620"/>
                  <wp:docPr id="3" name="Picture 3" descr="https://lh7-rt.googleusercontent.com/docsz/AD_4nXd43loHDSGyHuecwmwLs-AaovSuQ-2Lz9VXt8YGc0Y2zFDzRXzp8lpA0GM7RIOa19Ca5kd_-O-ZyTw5SgWnzsT0qOzHql-7UEcO4xgm8rYKr9Zpn2yl83ajkC-Tjpf_6jjTZr0Q5ay9dxQR56CEfg?key=YpGz9UBTuiJhh1qR8xQIf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43loHDSGyHuecwmwLs-AaovSuQ-2Lz9VXt8YGc0Y2zFDzRXzp8lpA0GM7RIOa19Ca5kd_-O-ZyTw5SgWnzsT0qOzHql-7UEcO4xgm8rYKr9Zpn2yl83ajkC-Tjpf_6jjTZr0Q5ay9dxQR56CEfg?key=YpGz9UBTuiJhh1qR8xQIfd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3816" cy="640080"/>
                          </a:xfrm>
                          <a:prstGeom prst="rect">
                            <a:avLst/>
                          </a:prstGeom>
                          <a:noFill/>
                          <a:ln>
                            <a:noFill/>
                          </a:ln>
                        </pic:spPr>
                      </pic:pic>
                    </a:graphicData>
                  </a:graphic>
                </wp:inline>
              </w:drawing>
            </w:r>
          </w:p>
          <w:p w:rsidR="007D47CF" w:rsidRPr="007D47CF" w:rsidRDefault="007D47CF" w:rsidP="007D47CF">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hideMark/>
          </w:tcPr>
          <w:p w:rsidR="007D47CF" w:rsidRPr="007D47CF" w:rsidRDefault="007D47CF" w:rsidP="007D47CF">
            <w:pPr>
              <w:jc w:val="both"/>
              <w:cnfStyle w:val="000000000000" w:firstRow="0" w:lastRow="0" w:firstColumn="0" w:lastColumn="0" w:oddVBand="0" w:evenVBand="0" w:oddHBand="0" w:evenHBand="0" w:firstRowFirstColumn="0" w:firstRowLastColumn="0" w:lastRowFirstColumn="0" w:lastRowLastColumn="0"/>
              <w:rPr>
                <w:sz w:val="22"/>
                <w:szCs w:val="22"/>
              </w:rPr>
            </w:pPr>
            <w:r w:rsidRPr="007D47CF">
              <w:rPr>
                <w:noProof/>
                <w:color w:val="000000"/>
                <w:sz w:val="22"/>
                <w:szCs w:val="22"/>
                <w:bdr w:val="none" w:sz="0" w:space="0" w:color="auto" w:frame="1"/>
              </w:rPr>
              <w:drawing>
                <wp:inline distT="0" distB="0" distL="0" distR="0">
                  <wp:extent cx="773811" cy="640080"/>
                  <wp:effectExtent l="0" t="0" r="7620" b="7620"/>
                  <wp:docPr id="2" name="Picture 2" descr="https://lh7-rt.googleusercontent.com/docsz/AD_4nXdZiIDQyJBgPjqfaUpsXg4DKB3pfmlpZLvToCpaaffVWImMyr3SRtvY_kScWrw7ROtx9e-Z_SeYB_anZ8lECmqNr1Gci0gkTFkJiUhxR82mkoNhsPTw0HDIeG1y7yWDKpZMuhN7mOkME4v-0QFeDY0?key=YpGz9UBTuiJhh1qR8xQIf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dZiIDQyJBgPjqfaUpsXg4DKB3pfmlpZLvToCpaaffVWImMyr3SRtvY_kScWrw7ROtx9e-Z_SeYB_anZ8lECmqNr1Gci0gkTFkJiUhxR82mkoNhsPTw0HDIeG1y7yWDKpZMuhN7mOkME4v-0QFeDY0?key=YpGz9UBTuiJhh1qR8xQIfdm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3811" cy="640080"/>
                          </a:xfrm>
                          <a:prstGeom prst="rect">
                            <a:avLst/>
                          </a:prstGeom>
                          <a:noFill/>
                          <a:ln>
                            <a:noFill/>
                          </a:ln>
                        </pic:spPr>
                      </pic:pic>
                    </a:graphicData>
                  </a:graphic>
                </wp:inline>
              </w:drawing>
            </w:r>
          </w:p>
        </w:tc>
        <w:tc>
          <w:tcPr>
            <w:tcW w:w="0" w:type="auto"/>
            <w:hideMark/>
          </w:tcPr>
          <w:p w:rsidR="007D47CF" w:rsidRPr="007D47CF" w:rsidRDefault="007D47CF" w:rsidP="007D47CF">
            <w:pPr>
              <w:jc w:val="both"/>
              <w:cnfStyle w:val="000000000000" w:firstRow="0" w:lastRow="0" w:firstColumn="0" w:lastColumn="0" w:oddVBand="0" w:evenVBand="0" w:oddHBand="0" w:evenHBand="0" w:firstRowFirstColumn="0" w:firstRowLastColumn="0" w:lastRowFirstColumn="0" w:lastRowLastColumn="0"/>
              <w:rPr>
                <w:sz w:val="22"/>
                <w:szCs w:val="22"/>
              </w:rPr>
            </w:pPr>
            <w:r w:rsidRPr="007D47CF">
              <w:rPr>
                <w:noProof/>
                <w:color w:val="000000"/>
                <w:sz w:val="22"/>
                <w:szCs w:val="22"/>
                <w:bdr w:val="none" w:sz="0" w:space="0" w:color="auto" w:frame="1"/>
              </w:rPr>
              <w:drawing>
                <wp:inline distT="0" distB="0" distL="0" distR="0">
                  <wp:extent cx="691478" cy="640080"/>
                  <wp:effectExtent l="0" t="0" r="0" b="7620"/>
                  <wp:docPr id="1" name="Picture 1" descr="https://lh7-rt.googleusercontent.com/docsz/AD_4nXc8iRFhXjnFNS8SpE-Kkyd5NZh08ZKs9I54aEN6cKJiU6cXdKh3qWWN5UOGmkyR76AggBXvSrYxIY7Ffs3CAvXaM5aIrdA336cphlrwrnoAhU0IpRoyzb-H0kNuPsz-T6HVqIKVK2H0O1BRZp1d3E8?key=YpGz9UBTuiJhh1qR8xQIf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c8iRFhXjnFNS8SpE-Kkyd5NZh08ZKs9I54aEN6cKJiU6cXdKh3qWWN5UOGmkyR76AggBXvSrYxIY7Ffs3CAvXaM5aIrdA336cphlrwrnoAhU0IpRoyzb-H0kNuPsz-T6HVqIKVK2H0O1BRZp1d3E8?key=YpGz9UBTuiJhh1qR8xQIfdm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478" cy="640080"/>
                          </a:xfrm>
                          <a:prstGeom prst="rect">
                            <a:avLst/>
                          </a:prstGeom>
                          <a:noFill/>
                          <a:ln>
                            <a:noFill/>
                          </a:ln>
                        </pic:spPr>
                      </pic:pic>
                    </a:graphicData>
                  </a:graphic>
                </wp:inline>
              </w:drawing>
            </w:r>
          </w:p>
        </w:tc>
      </w:tr>
    </w:tbl>
    <w:p w:rsidR="009C0120" w:rsidRDefault="007D47CF" w:rsidP="007D47CF">
      <w:pPr>
        <w:ind w:firstLine="720"/>
        <w:jc w:val="both"/>
        <w:rPr>
          <w:color w:val="000000"/>
          <w:sz w:val="22"/>
          <w:szCs w:val="22"/>
        </w:rPr>
        <w:sectPr w:rsidR="009C0120" w:rsidSect="009C0120">
          <w:headerReference w:type="default" r:id="rId19"/>
          <w:footerReference w:type="default" r:id="rId20"/>
          <w:headerReference w:type="first" r:id="rId21"/>
          <w:footerReference w:type="first" r:id="rId22"/>
          <w:pgSz w:w="11907" w:h="16840" w:code="9"/>
          <w:pgMar w:top="1138" w:right="850" w:bottom="1138" w:left="850" w:header="1138" w:footer="1138" w:gutter="0"/>
          <w:pgNumType w:start="7"/>
          <w:cols w:num="2" w:space="720"/>
          <w:titlePg/>
          <w:docGrid w:linePitch="360"/>
        </w:sectPr>
      </w:pPr>
      <w:r>
        <w:rPr>
          <w:color w:val="000000"/>
          <w:sz w:val="22"/>
          <w:szCs w:val="22"/>
        </w:rPr>
        <w:t xml:space="preserve">Dapat dilihat pada tabel pengamatan, selama 8 minggu dilakukan pemantauan perubahan kondisi kulit. Pada minggu ke-2 terlihat kulit masih belum terlalu mengalami perubahan. Kulit tampak kusam dan cenderung gelap. Selanjutnya pada minggu ke 4 mulai terlihat perubahan kulit menjadi lebih cerah dibandingkan dengan minggu ke 2. Pada minggu ke 6, kulit wajah partisipan terlihat tidak terlalu berbeda jauh dengan minggu ke 4. Kemudian pemantauan pada minggu ke 8 terlihat bahwa kulit lebih cerah dibandingkan minggu-minggu sebelumnya. Di minggu tekstur wajah lebih halus dan mengecilnya pori-pori kulit sehingga wajah tampak sehat dan tidak </w:t>
      </w:r>
    </w:p>
    <w:p w:rsidR="007D47CF" w:rsidRPr="007D47CF" w:rsidRDefault="007D47CF" w:rsidP="009C0120">
      <w:pPr>
        <w:jc w:val="both"/>
        <w:rPr>
          <w:color w:val="000000"/>
          <w:sz w:val="22"/>
          <w:szCs w:val="22"/>
        </w:rPr>
      </w:pPr>
      <w:proofErr w:type="gramStart"/>
      <w:r>
        <w:rPr>
          <w:color w:val="000000"/>
          <w:sz w:val="22"/>
          <w:szCs w:val="22"/>
        </w:rPr>
        <w:lastRenderedPageBreak/>
        <w:t>kusam</w:t>
      </w:r>
      <w:proofErr w:type="gramEnd"/>
      <w:r>
        <w:rPr>
          <w:color w:val="000000"/>
          <w:sz w:val="22"/>
          <w:szCs w:val="22"/>
        </w:rPr>
        <w:t xml:space="preserve">. Pengambilan foto dilakukan dengan kamera disertai dengan pengaturan pada tingkat dan eksposur yang </w:t>
      </w:r>
      <w:proofErr w:type="gramStart"/>
      <w:r>
        <w:rPr>
          <w:color w:val="000000"/>
          <w:sz w:val="22"/>
          <w:szCs w:val="22"/>
        </w:rPr>
        <w:t>sama</w:t>
      </w:r>
      <w:proofErr w:type="gramEnd"/>
      <w:r>
        <w:rPr>
          <w:color w:val="000000"/>
          <w:sz w:val="22"/>
          <w:szCs w:val="22"/>
        </w:rPr>
        <w:t xml:space="preserve">. Penggunaan formulasi serum menghasilkan perubahan yang cukup signifikan meskipun dalam waktu yang bertahap. Kandungan </w:t>
      </w:r>
      <w:r>
        <w:rPr>
          <w:color w:val="000000"/>
          <w:sz w:val="22"/>
          <w:szCs w:val="22"/>
        </w:rPr>
        <w:t>setiap bahan dalam formulasi serum pada penelitian memiliki mekanisme kerja yang berbeda. Mekanisme kerja bahan kosmetik untuk mengatasi hiperpigmentasi dibedakan berda</w:t>
      </w:r>
      <w:r w:rsidRPr="007D47CF">
        <w:rPr>
          <w:color w:val="000000"/>
          <w:sz w:val="22"/>
          <w:szCs w:val="22"/>
        </w:rPr>
        <w:t>sarkan fungsinya sebagai berikut:</w:t>
      </w:r>
    </w:p>
    <w:p w:rsidR="007D47CF" w:rsidRPr="007D47CF" w:rsidRDefault="007D47CF" w:rsidP="007D47CF">
      <w:pPr>
        <w:jc w:val="both"/>
        <w:rPr>
          <w:sz w:val="22"/>
          <w:szCs w:val="22"/>
        </w:rPr>
        <w:sectPr w:rsidR="007D47CF" w:rsidRPr="007D47CF" w:rsidSect="009C0120">
          <w:footerReference w:type="first" r:id="rId23"/>
          <w:pgSz w:w="11907" w:h="16840" w:code="9"/>
          <w:pgMar w:top="1138" w:right="850" w:bottom="1138" w:left="850" w:header="1138" w:footer="1138" w:gutter="0"/>
          <w:pgNumType w:start="7"/>
          <w:cols w:num="2" w:space="720"/>
          <w:titlePg/>
          <w:docGrid w:linePitch="360"/>
        </w:sectPr>
      </w:pPr>
    </w:p>
    <w:p w:rsidR="007D47CF" w:rsidRPr="007D47CF" w:rsidRDefault="007D47CF" w:rsidP="007D47CF">
      <w:pPr>
        <w:jc w:val="center"/>
        <w:rPr>
          <w:sz w:val="22"/>
          <w:szCs w:val="22"/>
        </w:rPr>
      </w:pPr>
      <w:r w:rsidRPr="007D47CF">
        <w:rPr>
          <w:noProof/>
          <w:color w:val="000000"/>
          <w:sz w:val="22"/>
          <w:szCs w:val="22"/>
          <w:bdr w:val="none" w:sz="0" w:space="0" w:color="auto" w:frame="1"/>
        </w:rPr>
        <w:drawing>
          <wp:inline distT="0" distB="0" distL="0" distR="0">
            <wp:extent cx="5318877" cy="1862586"/>
            <wp:effectExtent l="0" t="0" r="0" b="4445"/>
            <wp:docPr id="20" name="Picture 20" descr="https://lh7-rt.googleusercontent.com/docsz/AD_4nXefp9viMCFawUop9FFIoyO4K3AXKu63Ja9MLqh0pmswLfFgJdk9pSJJHxlYQB0RPs97VRI7zfgNMcMY7u3VkdwiqtQwitwlsYgEWIfExhWfm7ZFf1vIifH2T_X1Q-bxvqWV5syeZ_qG8lMyfCTTOvE?key=YpGz9UBTuiJhh1qR8xQIf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efp9viMCFawUop9FFIoyO4K3AXKu63Ja9MLqh0pmswLfFgJdk9pSJJHxlYQB0RPs97VRI7zfgNMcMY7u3VkdwiqtQwitwlsYgEWIfExhWfm7ZFf1vIifH2T_X1Q-bxvqWV5syeZ_qG8lMyfCTTOvE?key=YpGz9UBTuiJhh1qR8xQIfdm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8648" cy="1887019"/>
                    </a:xfrm>
                    <a:prstGeom prst="rect">
                      <a:avLst/>
                    </a:prstGeom>
                    <a:noFill/>
                    <a:ln>
                      <a:noFill/>
                    </a:ln>
                  </pic:spPr>
                </pic:pic>
              </a:graphicData>
            </a:graphic>
          </wp:inline>
        </w:drawing>
      </w:r>
    </w:p>
    <w:p w:rsidR="007D47CF" w:rsidRPr="007D47CF" w:rsidRDefault="007D47CF" w:rsidP="007D47CF">
      <w:pPr>
        <w:jc w:val="center"/>
        <w:rPr>
          <w:sz w:val="22"/>
          <w:szCs w:val="22"/>
        </w:rPr>
      </w:pPr>
      <w:r w:rsidRPr="007D47CF">
        <w:rPr>
          <w:b/>
          <w:bCs/>
          <w:color w:val="000000"/>
          <w:sz w:val="22"/>
          <w:szCs w:val="22"/>
        </w:rPr>
        <w:t xml:space="preserve">Gambar 1. </w:t>
      </w:r>
      <w:r w:rsidRPr="007D47CF">
        <w:rPr>
          <w:color w:val="000000"/>
          <w:sz w:val="22"/>
          <w:szCs w:val="22"/>
        </w:rPr>
        <w:t>Mekanisme Kerja Produk Kosmetik untuk Mengatasi Hiperpigm</w:t>
      </w:r>
      <w:r w:rsidRPr="00FB6FCF">
        <w:rPr>
          <w:color w:val="000000"/>
          <w:sz w:val="22"/>
          <w:szCs w:val="22"/>
        </w:rPr>
        <w:t>entasi</w:t>
      </w:r>
    </w:p>
    <w:p w:rsidR="007D47CF" w:rsidRPr="00FB6FCF" w:rsidRDefault="007D47CF" w:rsidP="007D47CF">
      <w:pPr>
        <w:jc w:val="both"/>
        <w:rPr>
          <w:iCs/>
          <w:sz w:val="22"/>
          <w:szCs w:val="22"/>
        </w:rPr>
        <w:sectPr w:rsidR="007D47CF" w:rsidRPr="00FB6FCF" w:rsidSect="007D47CF">
          <w:type w:val="continuous"/>
          <w:pgSz w:w="11907" w:h="16840" w:code="9"/>
          <w:pgMar w:top="1138" w:right="850" w:bottom="1138" w:left="850" w:header="1138" w:footer="1138" w:gutter="0"/>
          <w:pgNumType w:start="7"/>
          <w:cols w:space="720"/>
          <w:titlePg/>
          <w:docGrid w:linePitch="360"/>
        </w:sectPr>
      </w:pPr>
    </w:p>
    <w:p w:rsidR="007D47CF" w:rsidRPr="007D47CF" w:rsidRDefault="007D47CF" w:rsidP="007D47CF">
      <w:pPr>
        <w:spacing w:before="240"/>
        <w:ind w:firstLine="720"/>
        <w:jc w:val="both"/>
        <w:rPr>
          <w:sz w:val="22"/>
          <w:szCs w:val="22"/>
        </w:rPr>
      </w:pPr>
      <w:r w:rsidRPr="007D47CF">
        <w:rPr>
          <w:color w:val="000000"/>
          <w:sz w:val="22"/>
          <w:szCs w:val="22"/>
        </w:rPr>
        <w:t xml:space="preserve">Berdasarkan bagan diatas, setiap bahan memiliki mekanisme kerja dan fokus pada proses tertentu. Penggunaan kombinasi formulasi produk serum didapatkan suatu produk dengan bahan-bahan yang telah memiliki fungsi secara spesifik. Pada penelitian ini diformulasikan serum dengan kandungan </w:t>
      </w:r>
      <w:r w:rsidRPr="007D47CF">
        <w:rPr>
          <w:i/>
          <w:color w:val="000000"/>
          <w:sz w:val="22"/>
          <w:szCs w:val="22"/>
        </w:rPr>
        <w:t>alpha arbutin, ethyl ascorbic acid, niacinamide,</w:t>
      </w:r>
      <w:r w:rsidRPr="007D47CF">
        <w:rPr>
          <w:color w:val="000000"/>
          <w:sz w:val="22"/>
          <w:szCs w:val="22"/>
        </w:rPr>
        <w:t xml:space="preserve"> dan </w:t>
      </w:r>
      <w:r w:rsidRPr="007D47CF">
        <w:rPr>
          <w:i/>
          <w:color w:val="000000"/>
          <w:sz w:val="22"/>
          <w:szCs w:val="22"/>
        </w:rPr>
        <w:t>glycolic acid</w:t>
      </w:r>
      <w:r w:rsidRPr="007D47CF">
        <w:rPr>
          <w:color w:val="000000"/>
          <w:sz w:val="22"/>
          <w:szCs w:val="22"/>
        </w:rPr>
        <w:t xml:space="preserve"> dimana dalam hal ini alpha arbutin berperan sebagai inhibitor tirosinase. </w:t>
      </w:r>
      <w:r w:rsidRPr="007D47CF">
        <w:rPr>
          <w:color w:val="000000"/>
          <w:sz w:val="22"/>
          <w:szCs w:val="22"/>
          <w:shd w:val="clear" w:color="auto" w:fill="FFFFFF"/>
        </w:rPr>
        <w:t>Arbutin memiliki efek mengurangi kandungan melanin pada konsentrasi yang memiliki pengaruh kecil terhadap kelangsungan hidup melanosit manusia yang dikultur.</w:t>
      </w:r>
    </w:p>
    <w:p w:rsidR="00FB6FCF" w:rsidRPr="00FB6FCF" w:rsidRDefault="007D47CF" w:rsidP="00FB6FCF">
      <w:pPr>
        <w:ind w:firstLine="450"/>
        <w:jc w:val="both"/>
        <w:rPr>
          <w:color w:val="000000"/>
          <w:sz w:val="22"/>
          <w:szCs w:val="22"/>
          <w:shd w:val="clear" w:color="auto" w:fill="FFFFFF"/>
        </w:rPr>
      </w:pPr>
      <w:r w:rsidRPr="007D47CF">
        <w:rPr>
          <w:color w:val="000000"/>
          <w:sz w:val="22"/>
          <w:szCs w:val="22"/>
          <w:shd w:val="clear" w:color="auto" w:fill="FFFFFF"/>
        </w:rPr>
        <w:t>Ketergantungan dosis arbutin mengurangi aktivitas Tirosin (TYR) dalam melanosit manusia pada konsentrasi antara 0</w:t>
      </w:r>
      <w:proofErr w:type="gramStart"/>
      <w:r w:rsidRPr="007D47CF">
        <w:rPr>
          <w:color w:val="000000"/>
          <w:sz w:val="22"/>
          <w:szCs w:val="22"/>
          <w:shd w:val="clear" w:color="auto" w:fill="FFFFFF"/>
        </w:rPr>
        <w:t>,1</w:t>
      </w:r>
      <w:proofErr w:type="gramEnd"/>
      <w:r w:rsidRPr="007D47CF">
        <w:rPr>
          <w:color w:val="000000"/>
          <w:sz w:val="22"/>
          <w:szCs w:val="22"/>
          <w:shd w:val="clear" w:color="auto" w:fill="FFFFFF"/>
        </w:rPr>
        <w:t xml:space="preserve"> dan 1,0 mM tanpa mengurangi viabilitas sel secara signifikan [10]. Pada mekanisme potensial inaktivasi tirosinase, arbutin mampu menonaktifkan enzim TYR dengan </w:t>
      </w:r>
      <w:proofErr w:type="gramStart"/>
      <w:r w:rsidRPr="007D47CF">
        <w:rPr>
          <w:color w:val="000000"/>
          <w:sz w:val="22"/>
          <w:szCs w:val="22"/>
          <w:shd w:val="clear" w:color="auto" w:fill="FFFFFF"/>
        </w:rPr>
        <w:t>cara</w:t>
      </w:r>
      <w:proofErr w:type="gramEnd"/>
      <w:r w:rsidRPr="007D47CF">
        <w:rPr>
          <w:color w:val="000000"/>
          <w:sz w:val="22"/>
          <w:szCs w:val="22"/>
          <w:shd w:val="clear" w:color="auto" w:fill="FFFFFF"/>
        </w:rPr>
        <w:t xml:space="preserve"> berikatan dengan enzim bertemu dalam kondisi kekurangan L-DOPA.</w:t>
      </w:r>
    </w:p>
    <w:p w:rsidR="00FB6FCF" w:rsidRPr="00FB6FCF" w:rsidRDefault="00FB6FCF" w:rsidP="00FB6FCF">
      <w:pPr>
        <w:jc w:val="center"/>
        <w:rPr>
          <w:sz w:val="22"/>
          <w:szCs w:val="22"/>
        </w:rPr>
      </w:pPr>
      <w:r w:rsidRPr="00FB6FCF">
        <w:rPr>
          <w:noProof/>
          <w:color w:val="000000"/>
          <w:sz w:val="22"/>
          <w:szCs w:val="22"/>
          <w:bdr w:val="none" w:sz="0" w:space="0" w:color="auto" w:frame="1"/>
          <w:shd w:val="clear" w:color="auto" w:fill="FFFFFF"/>
        </w:rPr>
        <w:drawing>
          <wp:inline distT="0" distB="0" distL="0" distR="0">
            <wp:extent cx="2178050" cy="2115185"/>
            <wp:effectExtent l="0" t="0" r="0" b="0"/>
            <wp:docPr id="21" name="Picture 21" descr="https://lh7-rt.googleusercontent.com/docsz/AD_4nXd3t1Pjd0XaryNW1mBT4eHaJaHNL_FGc4P9cFxZoZsNBqDEj2aIJI3aQZul5IosE3MKNHOIQaJXH9yhsoerBQF94k843mx0Yr_fJhfi_L9Zq_AhnrZT67BUWHmhiIndvsv-w9QC348DWiVfAVgdfvY?key=YpGz9UBTuiJhh1qR8xQIf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d3t1Pjd0XaryNW1mBT4eHaJaHNL_FGc4P9cFxZoZsNBqDEj2aIJI3aQZul5IosE3MKNHOIQaJXH9yhsoerBQF94k843mx0Yr_fJhfi_L9Zq_AhnrZT67BUWHmhiIndvsv-w9QC348DWiVfAVgdfvY?key=YpGz9UBTuiJhh1qR8xQIfdm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78050" cy="2115185"/>
                    </a:xfrm>
                    <a:prstGeom prst="rect">
                      <a:avLst/>
                    </a:prstGeom>
                    <a:noFill/>
                    <a:ln>
                      <a:noFill/>
                    </a:ln>
                  </pic:spPr>
                </pic:pic>
              </a:graphicData>
            </a:graphic>
          </wp:inline>
        </w:drawing>
      </w:r>
    </w:p>
    <w:p w:rsidR="00FB6FCF" w:rsidRDefault="00FB6FCF" w:rsidP="00FB6FCF">
      <w:pPr>
        <w:jc w:val="center"/>
        <w:rPr>
          <w:b/>
          <w:bCs/>
          <w:color w:val="000000"/>
          <w:sz w:val="22"/>
          <w:szCs w:val="22"/>
          <w:shd w:val="clear" w:color="auto" w:fill="FFFFFF"/>
        </w:rPr>
      </w:pPr>
    </w:p>
    <w:p w:rsidR="00FB6FCF" w:rsidRDefault="00FB6FCF" w:rsidP="00FB6FCF">
      <w:pPr>
        <w:jc w:val="center"/>
        <w:rPr>
          <w:b/>
          <w:bCs/>
          <w:color w:val="000000"/>
          <w:sz w:val="22"/>
          <w:szCs w:val="22"/>
          <w:shd w:val="clear" w:color="auto" w:fill="FFFFFF"/>
        </w:rPr>
      </w:pPr>
    </w:p>
    <w:p w:rsidR="00FB6FCF" w:rsidRDefault="00FB6FCF" w:rsidP="00FB6FCF">
      <w:pPr>
        <w:jc w:val="center"/>
        <w:rPr>
          <w:color w:val="000000"/>
          <w:sz w:val="22"/>
          <w:szCs w:val="22"/>
          <w:shd w:val="clear" w:color="auto" w:fill="FFFFFF"/>
        </w:rPr>
      </w:pPr>
      <w:r w:rsidRPr="00FB6FCF">
        <w:rPr>
          <w:b/>
          <w:bCs/>
          <w:color w:val="000000"/>
          <w:sz w:val="22"/>
          <w:szCs w:val="22"/>
          <w:shd w:val="clear" w:color="auto" w:fill="FFFFFF"/>
        </w:rPr>
        <w:t>Gambar 2</w:t>
      </w:r>
      <w:r w:rsidRPr="00FB6FCF">
        <w:rPr>
          <w:color w:val="000000"/>
          <w:sz w:val="22"/>
          <w:szCs w:val="22"/>
          <w:shd w:val="clear" w:color="auto" w:fill="FFFFFF"/>
        </w:rPr>
        <w:t xml:space="preserve">. Mekanisme Potensial Inaktivasi </w:t>
      </w:r>
      <w:r w:rsidRPr="00FB6FCF">
        <w:rPr>
          <w:i/>
          <w:color w:val="000000"/>
          <w:sz w:val="22"/>
          <w:szCs w:val="22"/>
          <w:shd w:val="clear" w:color="auto" w:fill="FFFFFF"/>
        </w:rPr>
        <w:t>Tyr</w:t>
      </w:r>
      <w:r w:rsidRPr="00FB6FCF">
        <w:rPr>
          <w:color w:val="000000"/>
          <w:sz w:val="22"/>
          <w:szCs w:val="22"/>
          <w:shd w:val="clear" w:color="auto" w:fill="FFFFFF"/>
        </w:rPr>
        <w:t xml:space="preserve"> oleh Arbutin</w:t>
      </w:r>
    </w:p>
    <w:p w:rsidR="00FB6FCF" w:rsidRPr="007D47CF" w:rsidRDefault="00FB6FCF" w:rsidP="00FB6FCF">
      <w:pPr>
        <w:ind w:firstLine="720"/>
        <w:jc w:val="both"/>
        <w:rPr>
          <w:sz w:val="22"/>
          <w:szCs w:val="22"/>
        </w:rPr>
      </w:pPr>
      <w:r>
        <w:rPr>
          <w:color w:val="000000"/>
        </w:rPr>
        <w:t xml:space="preserve">Bahan </w:t>
      </w:r>
      <w:r>
        <w:rPr>
          <w:color w:val="000000"/>
          <w:sz w:val="22"/>
          <w:szCs w:val="22"/>
        </w:rPr>
        <w:t xml:space="preserve">aktif lain </w:t>
      </w:r>
      <w:r>
        <w:rPr>
          <w:i/>
          <w:iCs/>
          <w:color w:val="000000"/>
          <w:sz w:val="22"/>
          <w:szCs w:val="22"/>
        </w:rPr>
        <w:t>Glycolic Acid</w:t>
      </w:r>
      <w:r>
        <w:rPr>
          <w:color w:val="000000"/>
          <w:sz w:val="22"/>
          <w:szCs w:val="22"/>
        </w:rPr>
        <w:t xml:space="preserve"> (GA) berperan sebagai antiinflamasi, keratolitik, dan antioksidan. GA menargetkan korneosom dengan meningkatkan kerusakan dan menurunkan kekompakan, menyebabkan deskuamasi. GA memberikan efek </w:t>
      </w:r>
      <w:r>
        <w:rPr>
          <w:i/>
          <w:iCs/>
          <w:color w:val="000000"/>
          <w:sz w:val="22"/>
          <w:szCs w:val="22"/>
        </w:rPr>
        <w:t>peeling</w:t>
      </w:r>
      <w:r>
        <w:rPr>
          <w:color w:val="000000"/>
          <w:sz w:val="22"/>
          <w:szCs w:val="22"/>
        </w:rPr>
        <w:t xml:space="preserve"> atau pengelupasan guna mengangkat sel-sel kulit mati sehingga kulit menjadi halus dan tampak lebih cerah. Proses </w:t>
      </w:r>
      <w:r>
        <w:rPr>
          <w:i/>
          <w:iCs/>
          <w:color w:val="000000"/>
          <w:sz w:val="22"/>
          <w:szCs w:val="22"/>
        </w:rPr>
        <w:t>peeling</w:t>
      </w:r>
      <w:r>
        <w:rPr>
          <w:color w:val="000000"/>
          <w:sz w:val="22"/>
          <w:szCs w:val="22"/>
        </w:rPr>
        <w:t xml:space="preserve"> perlu dinetralkan dengan benar untuk menghentikan pengasaman kulit dengan menggunakan air. Proses </w:t>
      </w:r>
      <w:r>
        <w:rPr>
          <w:i/>
          <w:iCs/>
          <w:color w:val="000000"/>
          <w:sz w:val="22"/>
          <w:szCs w:val="22"/>
        </w:rPr>
        <w:t xml:space="preserve">peeling </w:t>
      </w:r>
      <w:r>
        <w:rPr>
          <w:color w:val="000000"/>
          <w:sz w:val="22"/>
          <w:szCs w:val="22"/>
        </w:rPr>
        <w:t xml:space="preserve">oleh </w:t>
      </w:r>
      <w:r>
        <w:rPr>
          <w:i/>
          <w:iCs/>
          <w:color w:val="000000"/>
          <w:sz w:val="22"/>
          <w:szCs w:val="22"/>
          <w:shd w:val="clear" w:color="auto" w:fill="FFFFFF"/>
        </w:rPr>
        <w:t>glycolic acid</w:t>
      </w:r>
      <w:r>
        <w:rPr>
          <w:color w:val="000000"/>
          <w:sz w:val="22"/>
          <w:szCs w:val="22"/>
          <w:shd w:val="clear" w:color="auto" w:fill="FFFFFF"/>
        </w:rPr>
        <w:t xml:space="preserve"> dapat dilakukan secara bersamaan dengan bahan aktif Vitamin C [11]. Dalam penelitian ini, </w:t>
      </w:r>
      <w:r>
        <w:rPr>
          <w:i/>
          <w:iCs/>
          <w:color w:val="000000"/>
          <w:sz w:val="22"/>
          <w:szCs w:val="22"/>
          <w:shd w:val="clear" w:color="auto" w:fill="FFFFFF"/>
        </w:rPr>
        <w:t>Ethyl Ascorbic Acid</w:t>
      </w:r>
      <w:r>
        <w:rPr>
          <w:color w:val="000000"/>
          <w:sz w:val="22"/>
          <w:szCs w:val="22"/>
          <w:shd w:val="clear" w:color="auto" w:fill="FFFFFF"/>
        </w:rPr>
        <w:t xml:space="preserve"> (EAA) yang merupakan salah satu jenis vitamin C digunakan dalam formulasi serum. Hasil menunjukkan peningkatan yang signifikan dalam ukuran </w:t>
      </w:r>
      <w:proofErr w:type="gramStart"/>
      <w:r>
        <w:rPr>
          <w:color w:val="000000"/>
          <w:sz w:val="22"/>
          <w:szCs w:val="22"/>
          <w:shd w:val="clear" w:color="auto" w:fill="FFFFFF"/>
        </w:rPr>
        <w:t>pori</w:t>
      </w:r>
      <w:proofErr w:type="gramEnd"/>
      <w:r>
        <w:rPr>
          <w:color w:val="000000"/>
          <w:sz w:val="22"/>
          <w:szCs w:val="22"/>
          <w:shd w:val="clear" w:color="auto" w:fill="FFFFFF"/>
        </w:rPr>
        <w:t xml:space="preserve"> dan kecerahan kulit. Formulasi produk yang mengandung EAA telah digunakan untuk memutihkan kulit dan EAA topikal dilaporkan efektif dalam mengobati kondisi medis hiperpigmentasi, seperti melasma [12].</w:t>
      </w:r>
    </w:p>
    <w:p w:rsidR="009E4A45" w:rsidRPr="009E4A45" w:rsidRDefault="009E4A45" w:rsidP="007D47CF">
      <w:pPr>
        <w:jc w:val="both"/>
        <w:rPr>
          <w:iCs/>
          <w:sz w:val="22"/>
          <w:szCs w:val="22"/>
        </w:rPr>
      </w:pPr>
    </w:p>
    <w:p w:rsidR="003C1B3C" w:rsidRPr="00D34731" w:rsidRDefault="003C1B3C" w:rsidP="00542567">
      <w:pPr>
        <w:jc w:val="center"/>
        <w:rPr>
          <w:b/>
          <w:sz w:val="22"/>
          <w:szCs w:val="22"/>
        </w:rPr>
      </w:pPr>
      <w:r w:rsidRPr="00D34731">
        <w:rPr>
          <w:b/>
          <w:sz w:val="22"/>
          <w:szCs w:val="22"/>
          <w:lang w:val="id-ID"/>
        </w:rPr>
        <w:t xml:space="preserve">4. </w:t>
      </w:r>
      <w:r w:rsidRPr="00D34731">
        <w:rPr>
          <w:b/>
          <w:sz w:val="22"/>
          <w:szCs w:val="22"/>
        </w:rPr>
        <w:t>SIMPULAN</w:t>
      </w:r>
    </w:p>
    <w:p w:rsidR="003C1B3C" w:rsidRPr="00D34731" w:rsidRDefault="003C1B3C" w:rsidP="00542567">
      <w:pPr>
        <w:jc w:val="center"/>
        <w:rPr>
          <w:bCs/>
          <w:sz w:val="22"/>
          <w:szCs w:val="22"/>
        </w:rPr>
      </w:pPr>
    </w:p>
    <w:p w:rsidR="009C0120" w:rsidRDefault="00FB6FCF" w:rsidP="00802F53">
      <w:pPr>
        <w:widowControl w:val="0"/>
        <w:autoSpaceDE w:val="0"/>
        <w:autoSpaceDN w:val="0"/>
        <w:ind w:right="-78" w:firstLine="720"/>
        <w:jc w:val="both"/>
        <w:rPr>
          <w:color w:val="000000"/>
          <w:sz w:val="22"/>
          <w:szCs w:val="22"/>
        </w:rPr>
        <w:sectPr w:rsidR="009C0120" w:rsidSect="007D47CF">
          <w:type w:val="continuous"/>
          <w:pgSz w:w="11907" w:h="16840" w:code="9"/>
          <w:pgMar w:top="1138" w:right="850" w:bottom="1138" w:left="850" w:header="1138" w:footer="1138" w:gutter="0"/>
          <w:pgNumType w:start="7"/>
          <w:cols w:num="2" w:space="720"/>
          <w:titlePg/>
          <w:docGrid w:linePitch="360"/>
        </w:sectPr>
      </w:pPr>
      <w:r>
        <w:rPr>
          <w:color w:val="000000"/>
          <w:sz w:val="22"/>
          <w:szCs w:val="22"/>
        </w:rPr>
        <w:t xml:space="preserve">Berdasarkan penelitian yang dilakukan, didapatkan hasil bahwa serum yang mengandung alpha arbutin, ethyl ascorbic acid, niacinamide, dan glycolic acid memiliki pengaruh yang positif terhadap kulit wajah. Waktu yang dibutuhkan dalam proses ini tidak dapat secara instan. Butuh waktu selama beberapa minggu untuk dapat melihat hasil dari kulit wajah partisipan. Dalam penelitian, hasil yang cukup signifikan didapatkan pada minggu ke-8. Kandungan dari masing-masing bahan memiliki mekanisme kerja </w:t>
      </w:r>
    </w:p>
    <w:p w:rsidR="003F1AFF" w:rsidRPr="00802F53" w:rsidRDefault="00FB6FCF" w:rsidP="009C0120">
      <w:pPr>
        <w:widowControl w:val="0"/>
        <w:autoSpaceDE w:val="0"/>
        <w:autoSpaceDN w:val="0"/>
        <w:ind w:right="-78"/>
        <w:jc w:val="both"/>
        <w:rPr>
          <w:sz w:val="22"/>
        </w:rPr>
      </w:pPr>
      <w:proofErr w:type="gramStart"/>
      <w:r>
        <w:rPr>
          <w:color w:val="000000"/>
          <w:sz w:val="22"/>
          <w:szCs w:val="22"/>
        </w:rPr>
        <w:lastRenderedPageBreak/>
        <w:t>tersendiri</w:t>
      </w:r>
      <w:proofErr w:type="gramEnd"/>
      <w:r>
        <w:rPr>
          <w:color w:val="000000"/>
          <w:sz w:val="22"/>
          <w:szCs w:val="22"/>
        </w:rPr>
        <w:t xml:space="preserve"> sehingga ketika semua bahan tersebut digabungkan dapat menghasilkan efek sebagai agen pencerah yang efektif. Pada penelitian ini masih banyak yang harus diperbaiki. Diperlukan berbagai percobaan pada objek yang berbeda untuk dapat melihat perbandingan hasil yang lebih efektif. Selain itu, penelitian terkait stabilitas kandungan dan masa simpan masih belum diketahui. Oleh karena itu, masih diperlukan peneli</w:t>
      </w:r>
      <w:bookmarkStart w:id="0" w:name="_GoBack"/>
      <w:bookmarkEnd w:id="0"/>
      <w:r>
        <w:rPr>
          <w:color w:val="000000"/>
          <w:sz w:val="22"/>
          <w:szCs w:val="22"/>
        </w:rPr>
        <w:t>tian lebih lanjut.</w:t>
      </w:r>
    </w:p>
    <w:p w:rsidR="003C1B3C" w:rsidRPr="00D34731" w:rsidRDefault="003C1B3C" w:rsidP="00FB6FCF">
      <w:pPr>
        <w:jc w:val="both"/>
        <w:rPr>
          <w:sz w:val="22"/>
          <w:szCs w:val="22"/>
          <w:lang w:val="id-ID"/>
        </w:rPr>
      </w:pPr>
    </w:p>
    <w:p w:rsidR="003C1B3C" w:rsidRPr="00D34731" w:rsidRDefault="003C1B3C" w:rsidP="00542567">
      <w:pPr>
        <w:jc w:val="center"/>
        <w:rPr>
          <w:b/>
          <w:bCs/>
          <w:sz w:val="22"/>
          <w:szCs w:val="22"/>
        </w:rPr>
      </w:pPr>
      <w:r w:rsidRPr="00D34731">
        <w:rPr>
          <w:b/>
          <w:bCs/>
          <w:sz w:val="22"/>
          <w:szCs w:val="22"/>
        </w:rPr>
        <w:t xml:space="preserve">DAFTAR </w:t>
      </w:r>
      <w:r w:rsidR="00CF0E0A">
        <w:rPr>
          <w:b/>
          <w:bCs/>
          <w:sz w:val="22"/>
          <w:szCs w:val="22"/>
        </w:rPr>
        <w:t>RUJUKAN</w:t>
      </w:r>
    </w:p>
    <w:p w:rsidR="003F1AFF" w:rsidRDefault="003F1AFF" w:rsidP="00542567">
      <w:pPr>
        <w:pStyle w:val="IEEEReferenceItem"/>
        <w:ind w:left="567" w:hanging="567"/>
        <w:rPr>
          <w:sz w:val="22"/>
          <w:szCs w:val="22"/>
        </w:rPr>
      </w:pPr>
    </w:p>
    <w:p w:rsidR="00FB6FCF" w:rsidRPr="00FB6FCF" w:rsidRDefault="00FB6FCF" w:rsidP="00FB6FCF">
      <w:pPr>
        <w:ind w:left="540" w:hanging="540"/>
        <w:jc w:val="both"/>
        <w:rPr>
          <w:sz w:val="24"/>
          <w:szCs w:val="24"/>
        </w:rPr>
      </w:pPr>
      <w:r w:rsidRPr="00FB6FCF">
        <w:rPr>
          <w:color w:val="000000"/>
          <w:sz w:val="22"/>
          <w:szCs w:val="22"/>
        </w:rPr>
        <w:t xml:space="preserve">[1] </w:t>
      </w:r>
      <w:r>
        <w:rPr>
          <w:color w:val="000000"/>
          <w:sz w:val="22"/>
          <w:szCs w:val="22"/>
        </w:rPr>
        <w:tab/>
      </w:r>
      <w:r w:rsidRPr="00FB6FCF">
        <w:rPr>
          <w:color w:val="000000"/>
          <w:sz w:val="22"/>
          <w:szCs w:val="22"/>
        </w:rPr>
        <w:t>Thawabteh, A. M., Jibreen, A., Karaman, D., Thawabteh, A., &amp; Karaman, R. (2023). Skin Pigmentation Types, Causes and Treatment—A Review. Molecules, 28(12), 4839.</w:t>
      </w:r>
    </w:p>
    <w:p w:rsidR="00FB6FCF" w:rsidRPr="00FB6FCF" w:rsidRDefault="00FB6FCF" w:rsidP="00FB6FCF">
      <w:pPr>
        <w:ind w:left="540" w:hanging="540"/>
        <w:jc w:val="both"/>
        <w:rPr>
          <w:sz w:val="24"/>
          <w:szCs w:val="24"/>
        </w:rPr>
      </w:pPr>
      <w:r w:rsidRPr="00FB6FCF">
        <w:rPr>
          <w:color w:val="000000"/>
          <w:sz w:val="22"/>
          <w:szCs w:val="22"/>
        </w:rPr>
        <w:t xml:space="preserve">[2] </w:t>
      </w:r>
      <w:r>
        <w:rPr>
          <w:color w:val="000000"/>
          <w:sz w:val="22"/>
          <w:szCs w:val="22"/>
        </w:rPr>
        <w:tab/>
      </w:r>
      <w:r w:rsidRPr="00FB6FCF">
        <w:rPr>
          <w:color w:val="000000"/>
          <w:sz w:val="22"/>
          <w:szCs w:val="22"/>
        </w:rPr>
        <w:t>Malathi, M. &amp; Thappa, D. M. (2013). Systemic skin whitening/lightening agents: What is the evidence? Indian J Dermatol, 79, 842-846</w:t>
      </w:r>
    </w:p>
    <w:p w:rsidR="00FB6FCF" w:rsidRPr="00FB6FCF" w:rsidRDefault="00FB6FCF" w:rsidP="00FB6FCF">
      <w:pPr>
        <w:ind w:left="540" w:hanging="540"/>
        <w:jc w:val="both"/>
        <w:rPr>
          <w:sz w:val="24"/>
          <w:szCs w:val="24"/>
        </w:rPr>
      </w:pPr>
      <w:r w:rsidRPr="00FB6FCF">
        <w:rPr>
          <w:color w:val="000000"/>
          <w:sz w:val="22"/>
          <w:szCs w:val="22"/>
        </w:rPr>
        <w:t xml:space="preserve">[3] </w:t>
      </w:r>
      <w:r>
        <w:rPr>
          <w:color w:val="000000"/>
          <w:sz w:val="22"/>
          <w:szCs w:val="22"/>
        </w:rPr>
        <w:tab/>
      </w:r>
      <w:r w:rsidRPr="00FB6FCF">
        <w:rPr>
          <w:color w:val="000000"/>
          <w:sz w:val="22"/>
          <w:szCs w:val="22"/>
        </w:rPr>
        <w:t>Baumann, L., Alleman Ib. (2009). Depigmenting Agent. In: Baumann l, Saghari S, WeisbergE (Eds). Cosmetic Dermatology. 2nd Ed. McGraw Hill.p.279-82.</w:t>
      </w:r>
    </w:p>
    <w:p w:rsidR="00FB6FCF" w:rsidRPr="00FB6FCF" w:rsidRDefault="00FB6FCF" w:rsidP="00FB6FCF">
      <w:pPr>
        <w:ind w:left="540" w:hanging="540"/>
        <w:jc w:val="both"/>
        <w:rPr>
          <w:sz w:val="24"/>
          <w:szCs w:val="24"/>
        </w:rPr>
      </w:pPr>
      <w:r w:rsidRPr="00FB6FCF">
        <w:rPr>
          <w:color w:val="000000"/>
          <w:sz w:val="22"/>
          <w:szCs w:val="22"/>
        </w:rPr>
        <w:t xml:space="preserve">[4] </w:t>
      </w:r>
      <w:r>
        <w:rPr>
          <w:color w:val="000000"/>
          <w:sz w:val="22"/>
          <w:szCs w:val="22"/>
        </w:rPr>
        <w:tab/>
      </w:r>
      <w:r w:rsidRPr="00FB6FCF">
        <w:rPr>
          <w:color w:val="000000"/>
          <w:sz w:val="22"/>
          <w:szCs w:val="22"/>
        </w:rPr>
        <w:t>Kindred, C., Okereke, U., Callender, V., (2013). Skin Lightening agents: an overview of prescription, officedispensed, and over the counter products. A Supplement to Cutis. Cosderm. 18-23.</w:t>
      </w:r>
    </w:p>
    <w:p w:rsidR="00FB6FCF" w:rsidRPr="00FB6FCF" w:rsidRDefault="00FB6FCF" w:rsidP="00FB6FCF">
      <w:pPr>
        <w:ind w:left="540" w:hanging="540"/>
        <w:jc w:val="both"/>
        <w:rPr>
          <w:sz w:val="24"/>
          <w:szCs w:val="24"/>
        </w:rPr>
      </w:pPr>
      <w:r w:rsidRPr="00FB6FCF">
        <w:rPr>
          <w:color w:val="000000"/>
          <w:sz w:val="22"/>
          <w:szCs w:val="22"/>
        </w:rPr>
        <w:t xml:space="preserve">[5] </w:t>
      </w:r>
      <w:r>
        <w:rPr>
          <w:color w:val="000000"/>
          <w:sz w:val="22"/>
          <w:szCs w:val="22"/>
        </w:rPr>
        <w:tab/>
      </w:r>
      <w:r w:rsidRPr="00FB6FCF">
        <w:rPr>
          <w:color w:val="000000"/>
          <w:sz w:val="22"/>
          <w:szCs w:val="22"/>
        </w:rPr>
        <w:t>Sarkar, R., Arora, P., &amp; Garg, Kv. (2013). Cosmeceuticals for hyperpigmentation: What is available? Journal of Cutaneous and Aesthetic Surgery, 6(1), 4.</w:t>
      </w:r>
    </w:p>
    <w:p w:rsidR="00FB6FCF" w:rsidRPr="00FB6FCF" w:rsidRDefault="00FB6FCF" w:rsidP="00FB6FCF">
      <w:pPr>
        <w:ind w:left="540" w:hanging="540"/>
        <w:jc w:val="both"/>
        <w:rPr>
          <w:sz w:val="24"/>
          <w:szCs w:val="24"/>
        </w:rPr>
      </w:pPr>
      <w:r w:rsidRPr="00FB6FCF">
        <w:rPr>
          <w:color w:val="000000"/>
          <w:sz w:val="22"/>
          <w:szCs w:val="22"/>
        </w:rPr>
        <w:t xml:space="preserve">[6] </w:t>
      </w:r>
      <w:r>
        <w:rPr>
          <w:color w:val="000000"/>
          <w:sz w:val="22"/>
          <w:szCs w:val="22"/>
        </w:rPr>
        <w:tab/>
      </w:r>
      <w:r w:rsidRPr="00FB6FCF">
        <w:rPr>
          <w:color w:val="000000"/>
          <w:sz w:val="22"/>
          <w:szCs w:val="22"/>
        </w:rPr>
        <w:t>Woolridge, J., Koshoffer, A., Kadekaro, A. L., Wickett, R. R., Boissy, R. E. &amp; Hakozaki, T. (2014). Galactomyces ferment filtrate reduces melanin synthesis and oxidative stress in normal human melanocytes. J Am Acad Dermatol, AB127</w:t>
      </w:r>
    </w:p>
    <w:p w:rsidR="00FB6FCF" w:rsidRPr="00FB6FCF" w:rsidRDefault="00FB6FCF" w:rsidP="00FB6FCF">
      <w:pPr>
        <w:ind w:left="540" w:hanging="540"/>
        <w:jc w:val="both"/>
        <w:rPr>
          <w:sz w:val="24"/>
          <w:szCs w:val="24"/>
        </w:rPr>
      </w:pPr>
      <w:r w:rsidRPr="00FB6FCF">
        <w:rPr>
          <w:color w:val="000000"/>
          <w:sz w:val="22"/>
          <w:szCs w:val="22"/>
        </w:rPr>
        <w:t xml:space="preserve">[7] </w:t>
      </w:r>
      <w:r>
        <w:rPr>
          <w:color w:val="000000"/>
          <w:sz w:val="22"/>
          <w:szCs w:val="22"/>
        </w:rPr>
        <w:tab/>
      </w:r>
      <w:r w:rsidRPr="00FB6FCF">
        <w:rPr>
          <w:color w:val="000000"/>
          <w:sz w:val="22"/>
          <w:szCs w:val="22"/>
        </w:rPr>
        <w:t>Hakozaki, T., Minwalla, L., Zhuang, J., Chhoa, M., Matsubara, A. &amp; Miyamoto, K. (2002). The effect of niacinamide on reducing cutaneous pigmentation and suppression of melanosome transfer. Br J Dermatol, 147, 20–31.</w:t>
      </w:r>
    </w:p>
    <w:p w:rsidR="00FB6FCF" w:rsidRPr="00FB6FCF" w:rsidRDefault="00FB6FCF" w:rsidP="00FB6FCF">
      <w:pPr>
        <w:ind w:left="540" w:hanging="540"/>
        <w:jc w:val="both"/>
        <w:rPr>
          <w:sz w:val="24"/>
          <w:szCs w:val="24"/>
        </w:rPr>
      </w:pPr>
      <w:r w:rsidRPr="00FB6FCF">
        <w:rPr>
          <w:color w:val="000000"/>
          <w:sz w:val="22"/>
          <w:szCs w:val="22"/>
        </w:rPr>
        <w:t xml:space="preserve">[8] </w:t>
      </w:r>
      <w:r>
        <w:rPr>
          <w:color w:val="000000"/>
          <w:sz w:val="22"/>
          <w:szCs w:val="22"/>
        </w:rPr>
        <w:tab/>
      </w:r>
      <w:r w:rsidRPr="00FB6FCF">
        <w:rPr>
          <w:color w:val="000000"/>
          <w:sz w:val="22"/>
          <w:szCs w:val="22"/>
        </w:rPr>
        <w:t>Sugimoto, K., Nishimura, T., Nomura, K., Sugimoto, K. &amp; Kuriki, T. (2004). Inhibitory effects of alpha arbutin on melanin synthesis in cultured human melanoma cells and a three-dimensional human skin model. Biol Pharm Bull, 27, 510-514</w:t>
      </w:r>
    </w:p>
    <w:p w:rsidR="00FB6FCF" w:rsidRPr="00FB6FCF" w:rsidRDefault="00FB6FCF" w:rsidP="00FB6FCF">
      <w:pPr>
        <w:ind w:left="540" w:hanging="540"/>
        <w:jc w:val="both"/>
        <w:rPr>
          <w:sz w:val="24"/>
          <w:szCs w:val="24"/>
        </w:rPr>
      </w:pPr>
      <w:r w:rsidRPr="00FB6FCF">
        <w:rPr>
          <w:color w:val="000000"/>
          <w:sz w:val="22"/>
          <w:szCs w:val="22"/>
        </w:rPr>
        <w:t xml:space="preserve">[9] </w:t>
      </w:r>
      <w:r>
        <w:rPr>
          <w:color w:val="000000"/>
          <w:sz w:val="22"/>
          <w:szCs w:val="22"/>
        </w:rPr>
        <w:tab/>
      </w:r>
      <w:r w:rsidRPr="00FB6FCF">
        <w:rPr>
          <w:color w:val="000000"/>
          <w:sz w:val="22"/>
          <w:szCs w:val="22"/>
        </w:rPr>
        <w:t xml:space="preserve">Shariff, R., Du, Y., Dutta, M., Kumar, S., Thimmaiah, S., Doraiswamy, C., Kumari, A., Kale, V., Nair, N., Zhang, S., Joshi, M., Santhanam, U., Qiang, Q., &amp; Damodaran, A. </w:t>
      </w:r>
      <w:r w:rsidRPr="00FB6FCF">
        <w:rPr>
          <w:color w:val="000000"/>
          <w:sz w:val="22"/>
          <w:szCs w:val="22"/>
        </w:rPr>
        <w:t>(2022). Superior even skin tone and anti</w:t>
      </w:r>
      <w:r w:rsidRPr="00FB6FCF">
        <w:rPr>
          <w:rFonts w:ascii="Cambria Math" w:hAnsi="Cambria Math"/>
          <w:color w:val="000000"/>
          <w:sz w:val="22"/>
          <w:szCs w:val="22"/>
        </w:rPr>
        <w:t>‐</w:t>
      </w:r>
      <w:r w:rsidRPr="00FB6FCF">
        <w:rPr>
          <w:color w:val="000000"/>
          <w:sz w:val="22"/>
          <w:szCs w:val="22"/>
        </w:rPr>
        <w:t>ageing benefit of a combination of 4</w:t>
      </w:r>
      <w:r w:rsidRPr="00FB6FCF">
        <w:rPr>
          <w:rFonts w:ascii="Cambria Math" w:hAnsi="Cambria Math"/>
          <w:color w:val="000000"/>
          <w:sz w:val="22"/>
          <w:szCs w:val="22"/>
        </w:rPr>
        <w:t>‐</w:t>
      </w:r>
      <w:r w:rsidRPr="00FB6FCF">
        <w:rPr>
          <w:color w:val="000000"/>
          <w:sz w:val="22"/>
          <w:szCs w:val="22"/>
        </w:rPr>
        <w:t>hexylresorcinol and niacinamide. International Journal of Cosmetic Science, 44(1), 103–117.</w:t>
      </w:r>
    </w:p>
    <w:p w:rsidR="00FB6FCF" w:rsidRPr="00FB6FCF" w:rsidRDefault="00FB6FCF" w:rsidP="00FB6FCF">
      <w:pPr>
        <w:ind w:left="540" w:hanging="540"/>
        <w:jc w:val="both"/>
        <w:rPr>
          <w:sz w:val="24"/>
          <w:szCs w:val="24"/>
        </w:rPr>
      </w:pPr>
      <w:r w:rsidRPr="00FB6FCF">
        <w:rPr>
          <w:color w:val="000000"/>
          <w:sz w:val="22"/>
          <w:szCs w:val="22"/>
        </w:rPr>
        <w:t xml:space="preserve">[10] </w:t>
      </w:r>
      <w:r>
        <w:rPr>
          <w:color w:val="000000"/>
          <w:sz w:val="22"/>
          <w:szCs w:val="22"/>
        </w:rPr>
        <w:tab/>
      </w:r>
      <w:r w:rsidRPr="00FB6FCF">
        <w:rPr>
          <w:color w:val="000000"/>
          <w:sz w:val="22"/>
          <w:szCs w:val="22"/>
        </w:rPr>
        <w:t>Chandorkar, N., Tambe, S., Amin, P., &amp; Madankar, C. (2021). Alpha Arbutin as a Skin Lightening Agent: A Review. 13, 3502–3510.</w:t>
      </w:r>
    </w:p>
    <w:p w:rsidR="00FB6FCF" w:rsidRPr="00FB6FCF" w:rsidRDefault="00FB6FCF" w:rsidP="00FB6FCF">
      <w:pPr>
        <w:ind w:left="540" w:hanging="540"/>
        <w:jc w:val="both"/>
        <w:rPr>
          <w:sz w:val="24"/>
          <w:szCs w:val="24"/>
        </w:rPr>
      </w:pPr>
      <w:r w:rsidRPr="00FB6FCF">
        <w:rPr>
          <w:color w:val="000000"/>
          <w:sz w:val="22"/>
          <w:szCs w:val="22"/>
        </w:rPr>
        <w:t xml:space="preserve">[11] </w:t>
      </w:r>
      <w:r>
        <w:rPr>
          <w:color w:val="000000"/>
          <w:sz w:val="22"/>
          <w:szCs w:val="22"/>
        </w:rPr>
        <w:tab/>
      </w:r>
      <w:r w:rsidRPr="00FB6FCF">
        <w:rPr>
          <w:color w:val="000000"/>
          <w:sz w:val="22"/>
          <w:szCs w:val="22"/>
        </w:rPr>
        <w:t>Sharad, J. (2013). Glycolic acid peel therapy – a current review. Clinical, Cosmetic and Investigational Dermatology, 6, 281–288.</w:t>
      </w:r>
    </w:p>
    <w:p w:rsidR="00FB6FCF" w:rsidRPr="00FB6FCF" w:rsidRDefault="00FB6FCF" w:rsidP="00FB6FCF">
      <w:pPr>
        <w:ind w:left="540" w:hanging="540"/>
        <w:jc w:val="both"/>
        <w:rPr>
          <w:sz w:val="24"/>
          <w:szCs w:val="24"/>
        </w:rPr>
      </w:pPr>
      <w:r w:rsidRPr="00FB6FCF">
        <w:rPr>
          <w:color w:val="000000"/>
          <w:sz w:val="22"/>
          <w:szCs w:val="22"/>
        </w:rPr>
        <w:t xml:space="preserve">[12] </w:t>
      </w:r>
      <w:r>
        <w:rPr>
          <w:color w:val="000000"/>
          <w:sz w:val="22"/>
          <w:szCs w:val="22"/>
        </w:rPr>
        <w:tab/>
      </w:r>
      <w:r w:rsidRPr="00FB6FCF">
        <w:rPr>
          <w:color w:val="000000"/>
          <w:sz w:val="22"/>
          <w:szCs w:val="22"/>
        </w:rPr>
        <w:t>Iliopoulos, F., Sil, B. C., Moore, D. J., Lucas, R. A., &amp; Lane, M. E. (2019). 3-O-ethyl-l-ascorbic acid: Characterisation and investigation of single solvent systems for delivery to the skin. International Journal of Pharmaceutics: X, 1, 100025.</w:t>
      </w:r>
    </w:p>
    <w:p w:rsidR="003C1B3C" w:rsidRPr="00D34731" w:rsidRDefault="003C1B3C" w:rsidP="00FB6FCF">
      <w:pPr>
        <w:pStyle w:val="NormalWeb"/>
        <w:tabs>
          <w:tab w:val="left" w:pos="540"/>
        </w:tabs>
        <w:spacing w:before="0" w:beforeAutospacing="0" w:after="0" w:afterAutospacing="0"/>
        <w:ind w:left="540" w:right="135" w:hanging="540"/>
        <w:jc w:val="both"/>
      </w:pPr>
    </w:p>
    <w:sectPr w:rsidR="003C1B3C" w:rsidRPr="00D34731" w:rsidSect="009C0120">
      <w:footerReference w:type="first" r:id="rId26"/>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20" w:rsidRDefault="00894D20" w:rsidP="005F420B">
      <w:r>
        <w:separator/>
      </w:r>
    </w:p>
  </w:endnote>
  <w:endnote w:type="continuationSeparator" w:id="0">
    <w:p w:rsidR="00894D20" w:rsidRDefault="00894D20"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BC" w:rsidRDefault="00894D20" w:rsidP="0062517A">
    <w:pPr>
      <w:pStyle w:val="Footer"/>
      <w:jc w:val="center"/>
      <w:rPr>
        <w:i/>
      </w:rPr>
    </w:pPr>
  </w:p>
  <w:p w:rsidR="00C222BC" w:rsidRDefault="00502C13" w:rsidP="0062517A">
    <w:pPr>
      <w:pStyle w:val="Footer"/>
      <w:jc w:val="center"/>
      <w:rPr>
        <w:i/>
      </w:rPr>
    </w:pPr>
    <w:r>
      <w:rPr>
        <w:i/>
      </w:rPr>
      <w:t>Sinergi Perguruan Tinggi dan Masyarakat untuk Mendukung Pencapaian Empat Pilar</w:t>
    </w:r>
  </w:p>
  <w:p w:rsidR="00C222BC" w:rsidRDefault="00502C13" w:rsidP="0062517A">
    <w:pPr>
      <w:pStyle w:val="Footer"/>
      <w:jc w:val="center"/>
      <w:rPr>
        <w:i/>
      </w:rPr>
    </w:pPr>
    <w:r>
      <w:rPr>
        <w:i/>
      </w:rPr>
      <w:t>Pembangunan Menuju Visi Indonesia Emas 2045</w:t>
    </w:r>
  </w:p>
  <w:p w:rsidR="00C222BC" w:rsidRPr="00C222BC" w:rsidRDefault="00502C13" w:rsidP="0062517A">
    <w:pPr>
      <w:pStyle w:val="Footer"/>
      <w:jc w:val="center"/>
    </w:pPr>
    <w:r>
      <w:t>6</w:t>
    </w:r>
  </w:p>
  <w:p w:rsidR="00C222BC" w:rsidRPr="0062517A" w:rsidRDefault="00894D20" w:rsidP="0062517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3C1B3C" w:rsidRDefault="003C1B3C" w:rsidP="005F420B">
        <w:pPr>
          <w:pStyle w:val="Footer"/>
          <w:jc w:val="center"/>
        </w:pPr>
      </w:p>
      <w:p w:rsidR="003C1B3C" w:rsidRDefault="003C1B3C" w:rsidP="005F420B">
        <w:pPr>
          <w:pStyle w:val="Footer"/>
          <w:jc w:val="center"/>
          <w:rPr>
            <w:i/>
          </w:rPr>
        </w:pPr>
        <w:r>
          <w:rPr>
            <w:i/>
          </w:rPr>
          <w:t>Sinergi Perguruan Tinggi dan Masyarakat untuk Mendukung Pencapaian Empat Pilar</w:t>
        </w:r>
      </w:p>
      <w:p w:rsidR="004D208E" w:rsidRPr="004D208E" w:rsidRDefault="003C1B3C" w:rsidP="004D208E">
        <w:pPr>
          <w:pStyle w:val="Footer"/>
          <w:jc w:val="center"/>
          <w:rPr>
            <w:i/>
          </w:rPr>
        </w:pPr>
        <w:r>
          <w:rPr>
            <w:i/>
          </w:rPr>
          <w:t>Pembangunan Menuju Visi Indonesia Emas 2045</w:t>
        </w:r>
      </w:p>
    </w:sdtContent>
  </w:sdt>
  <w:p w:rsidR="004D208E" w:rsidRPr="004D208E" w:rsidRDefault="004D208E"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5F420B" w:rsidRDefault="005F420B" w:rsidP="00F1274E">
        <w:pPr>
          <w:pStyle w:val="Footer"/>
          <w:tabs>
            <w:tab w:val="left" w:pos="5760"/>
          </w:tabs>
          <w:jc w:val="center"/>
        </w:pPr>
      </w:p>
      <w:p w:rsidR="005F420B" w:rsidRPr="005F420B" w:rsidRDefault="005F420B">
        <w:pPr>
          <w:pStyle w:val="Footer"/>
          <w:jc w:val="center"/>
          <w:rPr>
            <w:i/>
          </w:rPr>
        </w:pPr>
        <w:r>
          <w:rPr>
            <w:i/>
          </w:rPr>
          <w:t xml:space="preserve">Membangun Masyarakat Berkelanjutan Melalui </w:t>
        </w:r>
        <w:r w:rsidR="003C1B3C">
          <w:rPr>
            <w:i/>
          </w:rPr>
          <w:t>Penerapan Teknologi di Era Society 5.0</w:t>
        </w:r>
      </w:p>
      <w:p w:rsidR="005F420B" w:rsidRDefault="009C0120">
        <w:pPr>
          <w:pStyle w:val="Footer"/>
          <w:jc w:val="center"/>
        </w:pPr>
        <w:r>
          <w:t>65</w:t>
        </w:r>
      </w:p>
    </w:sdtContent>
  </w:sdt>
  <w:p w:rsidR="005F420B" w:rsidRDefault="005F42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F1274E" w:rsidRDefault="00F1274E" w:rsidP="005F420B">
        <w:pPr>
          <w:pStyle w:val="Footer"/>
          <w:jc w:val="center"/>
        </w:pPr>
      </w:p>
      <w:p w:rsidR="00F1274E" w:rsidRPr="004D208E" w:rsidRDefault="009C0120" w:rsidP="004D208E">
        <w:pPr>
          <w:pStyle w:val="Footer"/>
          <w:jc w:val="center"/>
          <w:rPr>
            <w:i/>
          </w:rPr>
        </w:pPr>
        <w:r>
          <w:rPr>
            <w:i/>
          </w:rPr>
          <w:t>Membangun Masyarakat Berkelanjutan Melalui Penerapan Teknologi di Era Society 5.0</w:t>
        </w:r>
      </w:p>
    </w:sdtContent>
  </w:sdt>
  <w:p w:rsidR="00F1274E" w:rsidRPr="004D208E" w:rsidRDefault="009C0120" w:rsidP="004D208E">
    <w:pPr>
      <w:pStyle w:val="Footer"/>
      <w:jc w:val="center"/>
    </w:pPr>
    <w: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3752"/>
      <w:docPartObj>
        <w:docPartGallery w:val="Page Numbers (Bottom of Page)"/>
        <w:docPartUnique/>
      </w:docPartObj>
    </w:sdtPr>
    <w:sdtEndPr>
      <w:rPr>
        <w:noProof/>
      </w:rPr>
    </w:sdtEndPr>
    <w:sdtContent>
      <w:p w:rsidR="009C0120" w:rsidRDefault="009C0120" w:rsidP="005F420B">
        <w:pPr>
          <w:pStyle w:val="Footer"/>
          <w:jc w:val="center"/>
        </w:pPr>
      </w:p>
      <w:p w:rsidR="009C0120" w:rsidRPr="004D208E" w:rsidRDefault="009C0120" w:rsidP="004D208E">
        <w:pPr>
          <w:pStyle w:val="Footer"/>
          <w:jc w:val="center"/>
          <w:rPr>
            <w:i/>
          </w:rPr>
        </w:pPr>
        <w:r>
          <w:rPr>
            <w:i/>
          </w:rPr>
          <w:t>Membangun Masyarakat Berkelanjutan Melalui Penerapan Teknologi di Era Society 5.0</w:t>
        </w:r>
      </w:p>
    </w:sdtContent>
  </w:sdt>
  <w:p w:rsidR="009C0120" w:rsidRPr="004D208E" w:rsidRDefault="009C0120" w:rsidP="004D208E">
    <w:pPr>
      <w:pStyle w:val="Footer"/>
      <w:jc w:val="center"/>
    </w:pPr>
    <w: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29050"/>
      <w:docPartObj>
        <w:docPartGallery w:val="Page Numbers (Bottom of Page)"/>
        <w:docPartUnique/>
      </w:docPartObj>
    </w:sdtPr>
    <w:sdtEndPr>
      <w:rPr>
        <w:noProof/>
      </w:rPr>
    </w:sdtEndPr>
    <w:sdtContent>
      <w:p w:rsidR="009C0120" w:rsidRDefault="009C0120" w:rsidP="00F1274E">
        <w:pPr>
          <w:pStyle w:val="Footer"/>
          <w:tabs>
            <w:tab w:val="left" w:pos="5760"/>
          </w:tabs>
          <w:jc w:val="center"/>
        </w:pPr>
      </w:p>
      <w:p w:rsidR="009C0120" w:rsidRPr="005F420B" w:rsidRDefault="009C0120">
        <w:pPr>
          <w:pStyle w:val="Footer"/>
          <w:jc w:val="center"/>
          <w:rPr>
            <w:i/>
          </w:rPr>
        </w:pPr>
        <w:r>
          <w:rPr>
            <w:i/>
          </w:rPr>
          <w:t>Membangun Masyarakat Berkelanjutan Melalui Penerapan Teknologi di Era Society 5.0</w:t>
        </w:r>
      </w:p>
      <w:p w:rsidR="009C0120" w:rsidRDefault="009C0120" w:rsidP="009C0120">
        <w:pPr>
          <w:pStyle w:val="Footer"/>
          <w:jc w:val="center"/>
        </w:pPr>
        <w:r>
          <w:t>66</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699805"/>
      <w:docPartObj>
        <w:docPartGallery w:val="Page Numbers (Bottom of Page)"/>
        <w:docPartUnique/>
      </w:docPartObj>
    </w:sdtPr>
    <w:sdtEndPr>
      <w:rPr>
        <w:noProof/>
      </w:rPr>
    </w:sdtEndPr>
    <w:sdtContent>
      <w:p w:rsidR="009C0120" w:rsidRDefault="009C0120" w:rsidP="00F1274E">
        <w:pPr>
          <w:pStyle w:val="Footer"/>
          <w:tabs>
            <w:tab w:val="left" w:pos="5760"/>
          </w:tabs>
          <w:jc w:val="center"/>
        </w:pPr>
      </w:p>
      <w:p w:rsidR="009C0120" w:rsidRPr="005F420B" w:rsidRDefault="009C0120">
        <w:pPr>
          <w:pStyle w:val="Footer"/>
          <w:jc w:val="center"/>
          <w:rPr>
            <w:i/>
          </w:rPr>
        </w:pPr>
        <w:r>
          <w:rPr>
            <w:i/>
          </w:rPr>
          <w:t>Membangun Masyarakat Berkelanjutan Melalui Penerapan Teknologi di Era Society 5.0</w:t>
        </w:r>
      </w:p>
      <w:p w:rsidR="009C0120" w:rsidRDefault="009C0120" w:rsidP="009C0120">
        <w:pPr>
          <w:pStyle w:val="Footer"/>
          <w:jc w:val="center"/>
        </w:pPr>
        <w:r>
          <w:t>68</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785946"/>
      <w:docPartObj>
        <w:docPartGallery w:val="Page Numbers (Bottom of Page)"/>
        <w:docPartUnique/>
      </w:docPartObj>
    </w:sdtPr>
    <w:sdtEndPr>
      <w:rPr>
        <w:noProof/>
      </w:rPr>
    </w:sdtEndPr>
    <w:sdtContent>
      <w:p w:rsidR="009C0120" w:rsidRDefault="009C0120" w:rsidP="00F1274E">
        <w:pPr>
          <w:pStyle w:val="Footer"/>
          <w:tabs>
            <w:tab w:val="left" w:pos="5760"/>
          </w:tabs>
          <w:jc w:val="center"/>
        </w:pPr>
      </w:p>
      <w:p w:rsidR="009C0120" w:rsidRPr="005F420B" w:rsidRDefault="009C0120">
        <w:pPr>
          <w:pStyle w:val="Footer"/>
          <w:jc w:val="center"/>
          <w:rPr>
            <w:i/>
          </w:rPr>
        </w:pPr>
        <w:r>
          <w:rPr>
            <w:i/>
          </w:rPr>
          <w:t>Membangun Masyarakat Berkelanjutan Melalui Penerapan Teknologi di Era Society 5.0</w:t>
        </w:r>
      </w:p>
      <w:p w:rsidR="009C0120" w:rsidRDefault="009C0120" w:rsidP="009C0120">
        <w:pPr>
          <w:pStyle w:val="Footer"/>
          <w:jc w:val="center"/>
        </w:pPr>
        <w:r>
          <w:t>69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20" w:rsidRDefault="00894D20" w:rsidP="005F420B">
      <w:r>
        <w:separator/>
      </w:r>
    </w:p>
  </w:footnote>
  <w:footnote w:type="continuationSeparator" w:id="0">
    <w:p w:rsidR="00894D20" w:rsidRDefault="00894D20"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31" w:rsidRDefault="004A2B00">
    <w:pPr>
      <w:pStyle w:val="Header"/>
    </w:pPr>
    <w:r w:rsidRPr="00A86EF5">
      <w:rPr>
        <w:noProof/>
      </w:rPr>
      <w:drawing>
        <wp:anchor distT="19050" distB="19050" distL="19050" distR="19050" simplePos="0" relativeHeight="251666432" behindDoc="0" locked="0" layoutInCell="1" hidden="0" allowOverlap="1" wp14:anchorId="04308EB0" wp14:editId="55DEB879">
          <wp:simplePos x="0" y="0"/>
          <wp:positionH relativeFrom="margin">
            <wp:posOffset>3871425</wp:posOffset>
          </wp:positionH>
          <wp:positionV relativeFrom="paragraph">
            <wp:posOffset>-549414</wp:posOffset>
          </wp:positionV>
          <wp:extent cx="1459865" cy="746760"/>
          <wp:effectExtent l="0" t="0" r="6985" b="0"/>
          <wp:wrapNone/>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760491</wp:posOffset>
              </wp:positionH>
              <wp:positionV relativeFrom="page">
                <wp:posOffset>162962</wp:posOffset>
              </wp:positionV>
              <wp:extent cx="4678680" cy="741882"/>
              <wp:effectExtent l="0" t="0" r="7620"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00" w:rsidRDefault="004A2B00" w:rsidP="004A2B00">
                          <w:pPr>
                            <w:ind w:left="20"/>
                            <w:rPr>
                              <w:b/>
                              <w:i/>
                            </w:rPr>
                          </w:pPr>
                          <w:r>
                            <w:rPr>
                              <w:b/>
                              <w:i/>
                            </w:rPr>
                            <w:t>Proceedings of Life and Applied Sciences</w:t>
                          </w:r>
                        </w:p>
                        <w:p w:rsidR="004A2B00" w:rsidRDefault="004A2B00" w:rsidP="004A2B00">
                          <w:pPr>
                            <w:ind w:left="20"/>
                            <w:rPr>
                              <w:b/>
                              <w:i/>
                            </w:rPr>
                          </w:pPr>
                          <w:r>
                            <w:rPr>
                              <w:b/>
                              <w:i/>
                            </w:rPr>
                            <w:t>Seminar Bioteknologi Nasional (SimBioN) 2024</w:t>
                          </w:r>
                        </w:p>
                        <w:p w:rsidR="004A2B00" w:rsidRPr="00284D41" w:rsidRDefault="004A2B00" w:rsidP="004A2B00">
                          <w:pPr>
                            <w:ind w:left="20"/>
                            <w:rPr>
                              <w:b/>
                              <w:i/>
                            </w:rPr>
                          </w:pPr>
                          <w:r>
                            <w:rPr>
                              <w:b/>
                              <w:i/>
                            </w:rPr>
                            <w:t>Malang, 12 Oktober 2024</w:t>
                          </w:r>
                        </w:p>
                        <w:p w:rsidR="004A2B00" w:rsidRPr="00284D41" w:rsidRDefault="004A2B00" w:rsidP="004A2B00">
                          <w:pPr>
                            <w:rPr>
                              <w:b/>
                              <w:i/>
                            </w:rPr>
                          </w:pPr>
                          <w:r w:rsidRPr="00284D41">
                            <w:rPr>
                              <w:b/>
                              <w:i/>
                              <w:spacing w:val="-2"/>
                            </w:rPr>
                            <w:t>ISSN:</w:t>
                          </w:r>
                          <w:r w:rsidRPr="00284D41">
                            <w:rPr>
                              <w:b/>
                              <w:i/>
                              <w:spacing w:val="3"/>
                            </w:rPr>
                            <w:t xml:space="preserve"> </w:t>
                          </w:r>
                          <w:r>
                            <w:rPr>
                              <w:b/>
                              <w:i/>
                              <w:spacing w:val="-2"/>
                            </w:rPr>
                            <w:t>2964-772X</w:t>
                          </w:r>
                        </w:p>
                        <w:p w:rsidR="004A2B00" w:rsidRPr="00284D41" w:rsidRDefault="004A2B00" w:rsidP="004A2B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D34731" w:rsidRPr="00284D41" w:rsidRDefault="00D34731"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9pt;margin-top:12.85pt;width:368.4pt;height:5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AbrQ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" filled="f" stroked="f">
              <v:textbox inset="0,0,0,0">
                <w:txbxContent>
                  <w:p w:rsidR="004A2B00" w:rsidRDefault="004A2B00" w:rsidP="004A2B00">
                    <w:pPr>
                      <w:ind w:left="20"/>
                      <w:rPr>
                        <w:b/>
                        <w:i/>
                      </w:rPr>
                    </w:pPr>
                    <w:r>
                      <w:rPr>
                        <w:b/>
                        <w:i/>
                      </w:rPr>
                      <w:t>Proceedings of Life and Applied Sciences</w:t>
                    </w:r>
                  </w:p>
                  <w:p w:rsidR="004A2B00" w:rsidRDefault="004A2B00" w:rsidP="004A2B00">
                    <w:pPr>
                      <w:ind w:left="20"/>
                      <w:rPr>
                        <w:b/>
                        <w:i/>
                      </w:rPr>
                    </w:pPr>
                    <w:r>
                      <w:rPr>
                        <w:b/>
                        <w:i/>
                      </w:rPr>
                      <w:t>Seminar Bioteknologi Nasional (SimBioN) 2024</w:t>
                    </w:r>
                  </w:p>
                  <w:p w:rsidR="004A2B00" w:rsidRPr="00284D41" w:rsidRDefault="004A2B00" w:rsidP="004A2B00">
                    <w:pPr>
                      <w:ind w:left="20"/>
                      <w:rPr>
                        <w:b/>
                        <w:i/>
                      </w:rPr>
                    </w:pPr>
                    <w:r>
                      <w:rPr>
                        <w:b/>
                        <w:i/>
                      </w:rPr>
                      <w:t>Malang, 12 Oktober 2024</w:t>
                    </w:r>
                  </w:p>
                  <w:p w:rsidR="004A2B00" w:rsidRPr="00284D41" w:rsidRDefault="004A2B00" w:rsidP="004A2B00">
                    <w:pPr>
                      <w:rPr>
                        <w:b/>
                        <w:i/>
                      </w:rPr>
                    </w:pPr>
                    <w:r w:rsidRPr="00284D41">
                      <w:rPr>
                        <w:b/>
                        <w:i/>
                        <w:spacing w:val="-2"/>
                      </w:rPr>
                      <w:t>ISSN:</w:t>
                    </w:r>
                    <w:r w:rsidRPr="00284D41">
                      <w:rPr>
                        <w:b/>
                        <w:i/>
                        <w:spacing w:val="3"/>
                      </w:rPr>
                      <w:t xml:space="preserve"> </w:t>
                    </w:r>
                    <w:r>
                      <w:rPr>
                        <w:b/>
                        <w:i/>
                        <w:spacing w:val="-2"/>
                      </w:rPr>
                      <w:t>2964-772X</w:t>
                    </w:r>
                  </w:p>
                  <w:p w:rsidR="004A2B00" w:rsidRPr="00284D41" w:rsidRDefault="004A2B00" w:rsidP="004A2B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D34731" w:rsidRPr="00284D41" w:rsidRDefault="00D34731" w:rsidP="00D34731">
                    <w:pPr>
                      <w:rPr>
                        <w:b/>
                        <w:i/>
                      </w:rPr>
                    </w:pPr>
                  </w:p>
                </w:txbxContent>
              </v:textbox>
              <w10:wrap anchorx="page" anchory="page"/>
            </v:shape>
          </w:pict>
        </mc:Fallback>
      </mc:AlternateContent>
    </w:r>
    <w:r w:rsidR="000546F0">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0B" w:rsidRDefault="000546F0">
    <w:pPr>
      <w:pStyle w:val="Header"/>
    </w:pPr>
    <w:r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6F0" w:rsidRPr="00284D41" w:rsidRDefault="000546F0"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0546F0" w:rsidRPr="00284D41" w:rsidRDefault="000546F0"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0546F0" w:rsidRPr="00284D41" w:rsidRDefault="000546F0"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0546F0" w:rsidRPr="00284D41" w:rsidRDefault="000546F0"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0546F0" w:rsidRPr="00284D41" w:rsidRDefault="000546F0"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0546F0" w:rsidRPr="00284D41" w:rsidRDefault="000546F0"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00" w:rsidRDefault="004A2B00">
    <w:pPr>
      <w:pStyle w:val="Header"/>
    </w:pPr>
    <w:r w:rsidRPr="000546F0">
      <w:rPr>
        <w:noProof/>
      </w:rPr>
      <mc:AlternateContent>
        <mc:Choice Requires="wps">
          <w:drawing>
            <wp:anchor distT="0" distB="0" distL="114300" distR="114300" simplePos="0" relativeHeight="251674624" behindDoc="1" locked="0" layoutInCell="1" allowOverlap="1" wp14:anchorId="0C7C5D16" wp14:editId="1A0BCBFE">
              <wp:simplePos x="0" y="0"/>
              <wp:positionH relativeFrom="margin">
                <wp:align>left</wp:align>
              </wp:positionH>
              <wp:positionV relativeFrom="page">
                <wp:posOffset>117695</wp:posOffset>
              </wp:positionV>
              <wp:extent cx="4678680" cy="741881"/>
              <wp:effectExtent l="0" t="0" r="762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00" w:rsidRDefault="004A2B00" w:rsidP="004A2B00">
                          <w:pPr>
                            <w:ind w:left="20"/>
                            <w:rPr>
                              <w:b/>
                              <w:i/>
                            </w:rPr>
                          </w:pPr>
                          <w:r>
                            <w:rPr>
                              <w:b/>
                              <w:i/>
                            </w:rPr>
                            <w:t>Proceedin</w:t>
                          </w:r>
                          <w:r w:rsidR="00355C70">
                            <w:rPr>
                              <w:b/>
                              <w:i/>
                            </w:rPr>
                            <w:t>gs of Life and Applied Sciences</w:t>
                          </w:r>
                        </w:p>
                        <w:p w:rsidR="004A2B00" w:rsidRDefault="004A2B00" w:rsidP="004A2B00">
                          <w:pPr>
                            <w:ind w:left="20"/>
                            <w:rPr>
                              <w:b/>
                              <w:i/>
                            </w:rPr>
                          </w:pPr>
                          <w:r>
                            <w:rPr>
                              <w:b/>
                              <w:i/>
                            </w:rPr>
                            <w:t>Seminar Bioteknologi Nasional (SimBioN) 2024</w:t>
                          </w:r>
                        </w:p>
                        <w:p w:rsidR="004A2B00" w:rsidRPr="00284D41" w:rsidRDefault="004A2B00" w:rsidP="004A2B00">
                          <w:pPr>
                            <w:ind w:left="20"/>
                            <w:rPr>
                              <w:b/>
                              <w:i/>
                            </w:rPr>
                          </w:pPr>
                          <w:r>
                            <w:rPr>
                              <w:b/>
                              <w:i/>
                            </w:rPr>
                            <w:t>Malang, 12 Oktober 2024</w:t>
                          </w:r>
                        </w:p>
                        <w:p w:rsidR="004A2B00" w:rsidRPr="00284D41" w:rsidRDefault="004A2B00" w:rsidP="004A2B00">
                          <w:pPr>
                            <w:rPr>
                              <w:b/>
                              <w:i/>
                            </w:rPr>
                          </w:pPr>
                          <w:r w:rsidRPr="00284D41">
                            <w:rPr>
                              <w:b/>
                              <w:i/>
                              <w:spacing w:val="-2"/>
                            </w:rPr>
                            <w:t>ISSN:</w:t>
                          </w:r>
                          <w:r w:rsidRPr="00284D41">
                            <w:rPr>
                              <w:b/>
                              <w:i/>
                              <w:spacing w:val="3"/>
                            </w:rPr>
                            <w:t xml:space="preserve"> </w:t>
                          </w:r>
                          <w:r>
                            <w:rPr>
                              <w:b/>
                              <w:i/>
                              <w:spacing w:val="-2"/>
                            </w:rPr>
                            <w:t>2964-772X</w:t>
                          </w:r>
                        </w:p>
                        <w:p w:rsidR="004A2B00" w:rsidRPr="00284D41" w:rsidRDefault="004A2B00" w:rsidP="004A2B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0546F0">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C5D16" id="_x0000_t202" coordsize="21600,21600" o:spt="202" path="m,l,21600r21600,l21600,xe">
              <v:stroke joinstyle="miter"/>
              <v:path gradientshapeok="t" o:connecttype="rect"/>
            </v:shapetype>
            <v:shape id="Text Box 10" o:spid="_x0000_s1028" type="#_x0000_t202" style="position:absolute;margin-left:0;margin-top:9.25pt;width:368.4pt;height:58.4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ZEsQIAALI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" filled="f" stroked="f">
              <v:textbox inset="0,0,0,0">
                <w:txbxContent>
                  <w:p w:rsidR="004A2B00" w:rsidRDefault="004A2B00" w:rsidP="004A2B00">
                    <w:pPr>
                      <w:ind w:left="20"/>
                      <w:rPr>
                        <w:b/>
                        <w:i/>
                      </w:rPr>
                    </w:pPr>
                    <w:r>
                      <w:rPr>
                        <w:b/>
                        <w:i/>
                      </w:rPr>
                      <w:t>Proceedin</w:t>
                    </w:r>
                    <w:r w:rsidR="00355C70">
                      <w:rPr>
                        <w:b/>
                        <w:i/>
                      </w:rPr>
                      <w:t>gs of Life and Applied Sciences</w:t>
                    </w:r>
                  </w:p>
                  <w:p w:rsidR="004A2B00" w:rsidRDefault="004A2B00" w:rsidP="004A2B00">
                    <w:pPr>
                      <w:ind w:left="20"/>
                      <w:rPr>
                        <w:b/>
                        <w:i/>
                      </w:rPr>
                    </w:pPr>
                    <w:r>
                      <w:rPr>
                        <w:b/>
                        <w:i/>
                      </w:rPr>
                      <w:t>Seminar Bioteknologi Nasional (SimBioN) 2024</w:t>
                    </w:r>
                  </w:p>
                  <w:p w:rsidR="004A2B00" w:rsidRPr="00284D41" w:rsidRDefault="004A2B00" w:rsidP="004A2B00">
                    <w:pPr>
                      <w:ind w:left="20"/>
                      <w:rPr>
                        <w:b/>
                        <w:i/>
                      </w:rPr>
                    </w:pPr>
                    <w:r>
                      <w:rPr>
                        <w:b/>
                        <w:i/>
                      </w:rPr>
                      <w:t>Malang, 12 Oktober 2024</w:t>
                    </w:r>
                  </w:p>
                  <w:p w:rsidR="004A2B00" w:rsidRPr="00284D41" w:rsidRDefault="004A2B00" w:rsidP="004A2B00">
                    <w:pPr>
                      <w:rPr>
                        <w:b/>
                        <w:i/>
                      </w:rPr>
                    </w:pPr>
                    <w:r w:rsidRPr="00284D41">
                      <w:rPr>
                        <w:b/>
                        <w:i/>
                        <w:spacing w:val="-2"/>
                      </w:rPr>
                      <w:t>ISSN:</w:t>
                    </w:r>
                    <w:r w:rsidRPr="00284D41">
                      <w:rPr>
                        <w:b/>
                        <w:i/>
                        <w:spacing w:val="3"/>
                      </w:rPr>
                      <w:t xml:space="preserve"> </w:t>
                    </w:r>
                    <w:r>
                      <w:rPr>
                        <w:b/>
                        <w:i/>
                        <w:spacing w:val="-2"/>
                      </w:rPr>
                      <w:t>2964-772X</w:t>
                    </w:r>
                  </w:p>
                  <w:p w:rsidR="004A2B00" w:rsidRPr="00284D41" w:rsidRDefault="004A2B00" w:rsidP="004A2B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0546F0">
                    <w:pPr>
                      <w:rPr>
                        <w:b/>
                        <w:i/>
                      </w:rPr>
                    </w:pPr>
                  </w:p>
                </w:txbxContent>
              </v:textbox>
              <w10:wrap anchorx="margin" anchory="page"/>
            </v:shape>
          </w:pict>
        </mc:Fallback>
      </mc:AlternateContent>
    </w:r>
    <w:r w:rsidRPr="00A86EF5">
      <w:rPr>
        <w:noProof/>
      </w:rPr>
      <w:drawing>
        <wp:anchor distT="19050" distB="19050" distL="19050" distR="19050" simplePos="0" relativeHeight="251676672" behindDoc="0" locked="0" layoutInCell="1" hidden="0" allowOverlap="1" wp14:anchorId="04308EB0" wp14:editId="55DEB879">
          <wp:simplePos x="0" y="0"/>
          <wp:positionH relativeFrom="margin">
            <wp:posOffset>4028440</wp:posOffset>
          </wp:positionH>
          <wp:positionV relativeFrom="paragraph">
            <wp:posOffset>-604357</wp:posOffset>
          </wp:positionV>
          <wp:extent cx="1459865" cy="746760"/>
          <wp:effectExtent l="0" t="0" r="6985" b="0"/>
          <wp:wrapNone/>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546F0">
      <w:rPr>
        <w:noProof/>
      </w:rPr>
      <w:drawing>
        <wp:anchor distT="0" distB="0" distL="0" distR="0" simplePos="0" relativeHeight="251673600" behindDoc="1" locked="0" layoutInCell="1" allowOverlap="1" wp14:anchorId="2031E459" wp14:editId="3511F1F7">
          <wp:simplePos x="0" y="0"/>
          <wp:positionH relativeFrom="page">
            <wp:posOffset>6085840</wp:posOffset>
          </wp:positionH>
          <wp:positionV relativeFrom="page">
            <wp:posOffset>245745</wp:posOffset>
          </wp:positionV>
          <wp:extent cx="501650" cy="501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00" w:rsidRDefault="004A2B00">
    <w:pPr>
      <w:pStyle w:val="Header"/>
    </w:pPr>
    <w:r w:rsidRPr="00A86EF5">
      <w:rPr>
        <w:noProof/>
      </w:rPr>
      <w:drawing>
        <wp:anchor distT="19050" distB="19050" distL="19050" distR="19050" simplePos="0" relativeHeight="251670528" behindDoc="0" locked="0" layoutInCell="1" hidden="0" allowOverlap="1" wp14:anchorId="208EA0BB" wp14:editId="1AB8FA61">
          <wp:simplePos x="0" y="0"/>
          <wp:positionH relativeFrom="margin">
            <wp:posOffset>4260259</wp:posOffset>
          </wp:positionH>
          <wp:positionV relativeFrom="paragraph">
            <wp:posOffset>-594542</wp:posOffset>
          </wp:positionV>
          <wp:extent cx="1459865" cy="746760"/>
          <wp:effectExtent l="0" t="0" r="6985" b="0"/>
          <wp:wrapNone/>
          <wp:docPr id="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456A29EA" wp14:editId="14D6C536">
              <wp:simplePos x="0" y="0"/>
              <wp:positionH relativeFrom="page">
                <wp:posOffset>760095</wp:posOffset>
              </wp:positionH>
              <wp:positionV relativeFrom="page">
                <wp:posOffset>114463</wp:posOffset>
              </wp:positionV>
              <wp:extent cx="4678680" cy="741680"/>
              <wp:effectExtent l="0" t="0" r="762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00" w:rsidRDefault="004A2B00" w:rsidP="004A2B00">
                          <w:pPr>
                            <w:ind w:left="20"/>
                            <w:rPr>
                              <w:b/>
                              <w:i/>
                            </w:rPr>
                          </w:pPr>
                          <w:r>
                            <w:rPr>
                              <w:b/>
                              <w:i/>
                            </w:rPr>
                            <w:t>Proceedings of Life and Applied Sciences</w:t>
                          </w:r>
                        </w:p>
                        <w:p w:rsidR="004A2B00" w:rsidRDefault="004A2B00" w:rsidP="004A2B00">
                          <w:pPr>
                            <w:ind w:left="20"/>
                            <w:rPr>
                              <w:b/>
                              <w:i/>
                            </w:rPr>
                          </w:pPr>
                          <w:r>
                            <w:rPr>
                              <w:b/>
                              <w:i/>
                            </w:rPr>
                            <w:t>Seminar Bioteknologi Nasional (SimBioN) 2024</w:t>
                          </w:r>
                        </w:p>
                        <w:p w:rsidR="004A2B00" w:rsidRPr="00284D41" w:rsidRDefault="004A2B00" w:rsidP="004A2B00">
                          <w:pPr>
                            <w:ind w:left="20"/>
                            <w:rPr>
                              <w:b/>
                              <w:i/>
                            </w:rPr>
                          </w:pPr>
                          <w:r>
                            <w:rPr>
                              <w:b/>
                              <w:i/>
                            </w:rPr>
                            <w:t>Malang, 12 Oktober 2024</w:t>
                          </w:r>
                        </w:p>
                        <w:p w:rsidR="004A2B00" w:rsidRPr="00284D41" w:rsidRDefault="004A2B00" w:rsidP="004A2B00">
                          <w:pPr>
                            <w:rPr>
                              <w:b/>
                              <w:i/>
                            </w:rPr>
                          </w:pPr>
                          <w:r w:rsidRPr="00284D41">
                            <w:rPr>
                              <w:b/>
                              <w:i/>
                              <w:spacing w:val="-2"/>
                            </w:rPr>
                            <w:t>ISSN:</w:t>
                          </w:r>
                          <w:r w:rsidRPr="00284D41">
                            <w:rPr>
                              <w:b/>
                              <w:i/>
                              <w:spacing w:val="3"/>
                            </w:rPr>
                            <w:t xml:space="preserve"> </w:t>
                          </w:r>
                          <w:r>
                            <w:rPr>
                              <w:b/>
                              <w:i/>
                              <w:spacing w:val="-2"/>
                            </w:rPr>
                            <w:t>2964-772X</w:t>
                          </w:r>
                        </w:p>
                        <w:p w:rsidR="004A2B00" w:rsidRPr="00284D41" w:rsidRDefault="004A2B00" w:rsidP="004A2B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29EA" id="_x0000_t202" coordsize="21600,21600" o:spt="202" path="m,l,21600r21600,l21600,xe">
              <v:stroke joinstyle="miter"/>
              <v:path gradientshapeok="t" o:connecttype="rect"/>
            </v:shapetype>
            <v:shape id="Text Box 6" o:spid="_x0000_s1029" type="#_x0000_t202" style="position:absolute;margin-left:59.85pt;margin-top:9pt;width:368.4pt;height:58.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3krgIAALA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" filled="f" stroked="f">
              <v:textbox inset="0,0,0,0">
                <w:txbxContent>
                  <w:p w:rsidR="004A2B00" w:rsidRDefault="004A2B00" w:rsidP="004A2B00">
                    <w:pPr>
                      <w:ind w:left="20"/>
                      <w:rPr>
                        <w:b/>
                        <w:i/>
                      </w:rPr>
                    </w:pPr>
                    <w:r>
                      <w:rPr>
                        <w:b/>
                        <w:i/>
                      </w:rPr>
                      <w:t>Proceedings of Life and Applied Sciences</w:t>
                    </w:r>
                  </w:p>
                  <w:p w:rsidR="004A2B00" w:rsidRDefault="004A2B00" w:rsidP="004A2B00">
                    <w:pPr>
                      <w:ind w:left="20"/>
                      <w:rPr>
                        <w:b/>
                        <w:i/>
                      </w:rPr>
                    </w:pPr>
                    <w:r>
                      <w:rPr>
                        <w:b/>
                        <w:i/>
                      </w:rPr>
                      <w:t>Seminar Bioteknologi Nasional (SimBioN) 2024</w:t>
                    </w:r>
                  </w:p>
                  <w:p w:rsidR="004A2B00" w:rsidRPr="00284D41" w:rsidRDefault="004A2B00" w:rsidP="004A2B00">
                    <w:pPr>
                      <w:ind w:left="20"/>
                      <w:rPr>
                        <w:b/>
                        <w:i/>
                      </w:rPr>
                    </w:pPr>
                    <w:r>
                      <w:rPr>
                        <w:b/>
                        <w:i/>
                      </w:rPr>
                      <w:t>Malang, 12 Oktober 2024</w:t>
                    </w:r>
                  </w:p>
                  <w:p w:rsidR="004A2B00" w:rsidRPr="00284D41" w:rsidRDefault="004A2B00" w:rsidP="004A2B00">
                    <w:pPr>
                      <w:rPr>
                        <w:b/>
                        <w:i/>
                      </w:rPr>
                    </w:pPr>
                    <w:r w:rsidRPr="00284D41">
                      <w:rPr>
                        <w:b/>
                        <w:i/>
                        <w:spacing w:val="-2"/>
                      </w:rPr>
                      <w:t>ISSN:</w:t>
                    </w:r>
                    <w:r w:rsidRPr="00284D41">
                      <w:rPr>
                        <w:b/>
                        <w:i/>
                        <w:spacing w:val="3"/>
                      </w:rPr>
                      <w:t xml:space="preserve"> </w:t>
                    </w:r>
                    <w:r>
                      <w:rPr>
                        <w:b/>
                        <w:i/>
                        <w:spacing w:val="-2"/>
                      </w:rPr>
                      <w:t>2964-772X</w:t>
                    </w:r>
                  </w:p>
                  <w:p w:rsidR="004A2B00" w:rsidRPr="00284D41" w:rsidRDefault="004A2B00" w:rsidP="004A2B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4A2B00">
                    <w:pPr>
                      <w:rPr>
                        <w:b/>
                        <w:i/>
                      </w:rPr>
                    </w:pPr>
                  </w:p>
                  <w:p w:rsidR="004A2B00" w:rsidRPr="00284D41" w:rsidRDefault="004A2B00" w:rsidP="00D34731">
                    <w:pPr>
                      <w:rPr>
                        <w:b/>
                        <w:i/>
                      </w:rPr>
                    </w:pPr>
                  </w:p>
                </w:txbxContent>
              </v:textbox>
              <w10:wrap anchorx="page" anchory="page"/>
            </v:shape>
          </w:pict>
        </mc:Fallback>
      </mc:AlternateContent>
    </w:r>
    <w:r>
      <w:rPr>
        <w:noProof/>
      </w:rPr>
      <w:drawing>
        <wp:anchor distT="0" distB="0" distL="0" distR="0" simplePos="0" relativeHeight="251668480" behindDoc="1" locked="0" layoutInCell="1" allowOverlap="1" wp14:anchorId="0E585BDF" wp14:editId="6EC936C7">
          <wp:simplePos x="0" y="0"/>
          <wp:positionH relativeFrom="page">
            <wp:posOffset>6306820</wp:posOffset>
          </wp:positionH>
          <wp:positionV relativeFrom="page">
            <wp:posOffset>287020</wp:posOffset>
          </wp:positionV>
          <wp:extent cx="501650" cy="501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E48D9"/>
    <w:multiLevelType w:val="multilevel"/>
    <w:tmpl w:val="EE60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abstractNum w:abstractNumId="2" w15:restartNumberingAfterBreak="0">
    <w:nsid w:val="35292554"/>
    <w:multiLevelType w:val="multilevel"/>
    <w:tmpl w:val="657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E4EBC"/>
    <w:multiLevelType w:val="hybridMultilevel"/>
    <w:tmpl w:val="8D3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6099D"/>
    <w:multiLevelType w:val="hybridMultilevel"/>
    <w:tmpl w:val="BA746668"/>
    <w:lvl w:ilvl="0" w:tplc="35EE6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C1258"/>
    <w:multiLevelType w:val="hybridMultilevel"/>
    <w:tmpl w:val="5C6C1234"/>
    <w:lvl w:ilvl="0" w:tplc="D3B2F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EA5430"/>
    <w:multiLevelType w:val="hybridMultilevel"/>
    <w:tmpl w:val="DDFC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74AE8"/>
    <w:multiLevelType w:val="multilevel"/>
    <w:tmpl w:val="EFA6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FD7C0F"/>
    <w:multiLevelType w:val="hybridMultilevel"/>
    <w:tmpl w:val="EDFA3790"/>
    <w:lvl w:ilvl="0" w:tplc="DE120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3C0402"/>
    <w:multiLevelType w:val="hybridMultilevel"/>
    <w:tmpl w:val="D812AA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9"/>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546F0"/>
    <w:rsid w:val="00087A9E"/>
    <w:rsid w:val="001E3815"/>
    <w:rsid w:val="001E74ED"/>
    <w:rsid w:val="002543EA"/>
    <w:rsid w:val="00265662"/>
    <w:rsid w:val="00355C70"/>
    <w:rsid w:val="00357213"/>
    <w:rsid w:val="003A44E8"/>
    <w:rsid w:val="003C1B3C"/>
    <w:rsid w:val="003F1AFF"/>
    <w:rsid w:val="004A2B00"/>
    <w:rsid w:val="004D208E"/>
    <w:rsid w:val="00502C13"/>
    <w:rsid w:val="00542567"/>
    <w:rsid w:val="005A60F5"/>
    <w:rsid w:val="005F420B"/>
    <w:rsid w:val="006349E5"/>
    <w:rsid w:val="006464F4"/>
    <w:rsid w:val="006B5D4A"/>
    <w:rsid w:val="006C7C05"/>
    <w:rsid w:val="007D47CF"/>
    <w:rsid w:val="00802F53"/>
    <w:rsid w:val="008476ED"/>
    <w:rsid w:val="00894D20"/>
    <w:rsid w:val="009C0120"/>
    <w:rsid w:val="009E4A45"/>
    <w:rsid w:val="009F05DD"/>
    <w:rsid w:val="00A806C3"/>
    <w:rsid w:val="00BA088A"/>
    <w:rsid w:val="00BD2A07"/>
    <w:rsid w:val="00CF0E0A"/>
    <w:rsid w:val="00CF4460"/>
    <w:rsid w:val="00D34731"/>
    <w:rsid w:val="00DB204F"/>
    <w:rsid w:val="00ED1557"/>
    <w:rsid w:val="00F1274E"/>
    <w:rsid w:val="00FB6FCF"/>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BD2A07"/>
    <w:pPr>
      <w:spacing w:before="100" w:beforeAutospacing="1" w:after="100" w:afterAutospacing="1"/>
    </w:pPr>
    <w:rPr>
      <w:sz w:val="24"/>
      <w:szCs w:val="24"/>
    </w:rPr>
  </w:style>
  <w:style w:type="table" w:styleId="PlainTable2">
    <w:name w:val="Plain Table 2"/>
    <w:basedOn w:val="TableNormal"/>
    <w:uiPriority w:val="42"/>
    <w:rsid w:val="00802F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02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F53"/>
    <w:rPr>
      <w:rFonts w:ascii="Segoe UI" w:eastAsia="Times New Roman" w:hAnsi="Segoe UI" w:cs="Segoe UI"/>
      <w:sz w:val="18"/>
      <w:szCs w:val="18"/>
    </w:rPr>
  </w:style>
  <w:style w:type="character" w:customStyle="1" w:styleId="apple-tab-span">
    <w:name w:val="apple-tab-span"/>
    <w:basedOn w:val="DefaultParagraphFont"/>
    <w:rsid w:val="007D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974">
      <w:bodyDiv w:val="1"/>
      <w:marLeft w:val="0"/>
      <w:marRight w:val="0"/>
      <w:marTop w:val="0"/>
      <w:marBottom w:val="0"/>
      <w:divBdr>
        <w:top w:val="none" w:sz="0" w:space="0" w:color="auto"/>
        <w:left w:val="none" w:sz="0" w:space="0" w:color="auto"/>
        <w:bottom w:val="none" w:sz="0" w:space="0" w:color="auto"/>
        <w:right w:val="none" w:sz="0" w:space="0" w:color="auto"/>
      </w:divBdr>
    </w:div>
    <w:div w:id="242571347">
      <w:bodyDiv w:val="1"/>
      <w:marLeft w:val="0"/>
      <w:marRight w:val="0"/>
      <w:marTop w:val="0"/>
      <w:marBottom w:val="0"/>
      <w:divBdr>
        <w:top w:val="none" w:sz="0" w:space="0" w:color="auto"/>
        <w:left w:val="none" w:sz="0" w:space="0" w:color="auto"/>
        <w:bottom w:val="none" w:sz="0" w:space="0" w:color="auto"/>
        <w:right w:val="none" w:sz="0" w:space="0" w:color="auto"/>
      </w:divBdr>
    </w:div>
    <w:div w:id="273293949">
      <w:bodyDiv w:val="1"/>
      <w:marLeft w:val="0"/>
      <w:marRight w:val="0"/>
      <w:marTop w:val="0"/>
      <w:marBottom w:val="0"/>
      <w:divBdr>
        <w:top w:val="none" w:sz="0" w:space="0" w:color="auto"/>
        <w:left w:val="none" w:sz="0" w:space="0" w:color="auto"/>
        <w:bottom w:val="none" w:sz="0" w:space="0" w:color="auto"/>
        <w:right w:val="none" w:sz="0" w:space="0" w:color="auto"/>
      </w:divBdr>
    </w:div>
    <w:div w:id="312493850">
      <w:bodyDiv w:val="1"/>
      <w:marLeft w:val="0"/>
      <w:marRight w:val="0"/>
      <w:marTop w:val="0"/>
      <w:marBottom w:val="0"/>
      <w:divBdr>
        <w:top w:val="none" w:sz="0" w:space="0" w:color="auto"/>
        <w:left w:val="none" w:sz="0" w:space="0" w:color="auto"/>
        <w:bottom w:val="none" w:sz="0" w:space="0" w:color="auto"/>
        <w:right w:val="none" w:sz="0" w:space="0" w:color="auto"/>
      </w:divBdr>
    </w:div>
    <w:div w:id="377969534">
      <w:bodyDiv w:val="1"/>
      <w:marLeft w:val="0"/>
      <w:marRight w:val="0"/>
      <w:marTop w:val="0"/>
      <w:marBottom w:val="0"/>
      <w:divBdr>
        <w:top w:val="none" w:sz="0" w:space="0" w:color="auto"/>
        <w:left w:val="none" w:sz="0" w:space="0" w:color="auto"/>
        <w:bottom w:val="none" w:sz="0" w:space="0" w:color="auto"/>
        <w:right w:val="none" w:sz="0" w:space="0" w:color="auto"/>
      </w:divBdr>
      <w:divsChild>
        <w:div w:id="412091983">
          <w:marLeft w:val="-108"/>
          <w:marRight w:val="0"/>
          <w:marTop w:val="0"/>
          <w:marBottom w:val="0"/>
          <w:divBdr>
            <w:top w:val="none" w:sz="0" w:space="0" w:color="auto"/>
            <w:left w:val="none" w:sz="0" w:space="0" w:color="auto"/>
            <w:bottom w:val="none" w:sz="0" w:space="0" w:color="auto"/>
            <w:right w:val="none" w:sz="0" w:space="0" w:color="auto"/>
          </w:divBdr>
        </w:div>
      </w:divsChild>
    </w:div>
    <w:div w:id="557323229">
      <w:bodyDiv w:val="1"/>
      <w:marLeft w:val="0"/>
      <w:marRight w:val="0"/>
      <w:marTop w:val="0"/>
      <w:marBottom w:val="0"/>
      <w:divBdr>
        <w:top w:val="none" w:sz="0" w:space="0" w:color="auto"/>
        <w:left w:val="none" w:sz="0" w:space="0" w:color="auto"/>
        <w:bottom w:val="none" w:sz="0" w:space="0" w:color="auto"/>
        <w:right w:val="none" w:sz="0" w:space="0" w:color="auto"/>
      </w:divBdr>
      <w:divsChild>
        <w:div w:id="971444913">
          <w:marLeft w:val="-108"/>
          <w:marRight w:val="0"/>
          <w:marTop w:val="0"/>
          <w:marBottom w:val="0"/>
          <w:divBdr>
            <w:top w:val="none" w:sz="0" w:space="0" w:color="auto"/>
            <w:left w:val="none" w:sz="0" w:space="0" w:color="auto"/>
            <w:bottom w:val="none" w:sz="0" w:space="0" w:color="auto"/>
            <w:right w:val="none" w:sz="0" w:space="0" w:color="auto"/>
          </w:divBdr>
        </w:div>
      </w:divsChild>
    </w:div>
    <w:div w:id="565070798">
      <w:bodyDiv w:val="1"/>
      <w:marLeft w:val="0"/>
      <w:marRight w:val="0"/>
      <w:marTop w:val="0"/>
      <w:marBottom w:val="0"/>
      <w:divBdr>
        <w:top w:val="none" w:sz="0" w:space="0" w:color="auto"/>
        <w:left w:val="none" w:sz="0" w:space="0" w:color="auto"/>
        <w:bottom w:val="none" w:sz="0" w:space="0" w:color="auto"/>
        <w:right w:val="none" w:sz="0" w:space="0" w:color="auto"/>
      </w:divBdr>
    </w:div>
    <w:div w:id="571162969">
      <w:bodyDiv w:val="1"/>
      <w:marLeft w:val="0"/>
      <w:marRight w:val="0"/>
      <w:marTop w:val="0"/>
      <w:marBottom w:val="0"/>
      <w:divBdr>
        <w:top w:val="none" w:sz="0" w:space="0" w:color="auto"/>
        <w:left w:val="none" w:sz="0" w:space="0" w:color="auto"/>
        <w:bottom w:val="none" w:sz="0" w:space="0" w:color="auto"/>
        <w:right w:val="none" w:sz="0" w:space="0" w:color="auto"/>
      </w:divBdr>
    </w:div>
    <w:div w:id="601883105">
      <w:bodyDiv w:val="1"/>
      <w:marLeft w:val="0"/>
      <w:marRight w:val="0"/>
      <w:marTop w:val="0"/>
      <w:marBottom w:val="0"/>
      <w:divBdr>
        <w:top w:val="none" w:sz="0" w:space="0" w:color="auto"/>
        <w:left w:val="none" w:sz="0" w:space="0" w:color="auto"/>
        <w:bottom w:val="none" w:sz="0" w:space="0" w:color="auto"/>
        <w:right w:val="none" w:sz="0" w:space="0" w:color="auto"/>
      </w:divBdr>
    </w:div>
    <w:div w:id="785931657">
      <w:bodyDiv w:val="1"/>
      <w:marLeft w:val="0"/>
      <w:marRight w:val="0"/>
      <w:marTop w:val="0"/>
      <w:marBottom w:val="0"/>
      <w:divBdr>
        <w:top w:val="none" w:sz="0" w:space="0" w:color="auto"/>
        <w:left w:val="none" w:sz="0" w:space="0" w:color="auto"/>
        <w:bottom w:val="none" w:sz="0" w:space="0" w:color="auto"/>
        <w:right w:val="none" w:sz="0" w:space="0" w:color="auto"/>
      </w:divBdr>
    </w:div>
    <w:div w:id="796023552">
      <w:bodyDiv w:val="1"/>
      <w:marLeft w:val="0"/>
      <w:marRight w:val="0"/>
      <w:marTop w:val="0"/>
      <w:marBottom w:val="0"/>
      <w:divBdr>
        <w:top w:val="none" w:sz="0" w:space="0" w:color="auto"/>
        <w:left w:val="none" w:sz="0" w:space="0" w:color="auto"/>
        <w:bottom w:val="none" w:sz="0" w:space="0" w:color="auto"/>
        <w:right w:val="none" w:sz="0" w:space="0" w:color="auto"/>
      </w:divBdr>
    </w:div>
    <w:div w:id="841895257">
      <w:bodyDiv w:val="1"/>
      <w:marLeft w:val="0"/>
      <w:marRight w:val="0"/>
      <w:marTop w:val="0"/>
      <w:marBottom w:val="0"/>
      <w:divBdr>
        <w:top w:val="none" w:sz="0" w:space="0" w:color="auto"/>
        <w:left w:val="none" w:sz="0" w:space="0" w:color="auto"/>
        <w:bottom w:val="none" w:sz="0" w:space="0" w:color="auto"/>
        <w:right w:val="none" w:sz="0" w:space="0" w:color="auto"/>
      </w:divBdr>
    </w:div>
    <w:div w:id="923959012">
      <w:bodyDiv w:val="1"/>
      <w:marLeft w:val="0"/>
      <w:marRight w:val="0"/>
      <w:marTop w:val="0"/>
      <w:marBottom w:val="0"/>
      <w:divBdr>
        <w:top w:val="none" w:sz="0" w:space="0" w:color="auto"/>
        <w:left w:val="none" w:sz="0" w:space="0" w:color="auto"/>
        <w:bottom w:val="none" w:sz="0" w:space="0" w:color="auto"/>
        <w:right w:val="none" w:sz="0" w:space="0" w:color="auto"/>
      </w:divBdr>
    </w:div>
    <w:div w:id="938223320">
      <w:bodyDiv w:val="1"/>
      <w:marLeft w:val="0"/>
      <w:marRight w:val="0"/>
      <w:marTop w:val="0"/>
      <w:marBottom w:val="0"/>
      <w:divBdr>
        <w:top w:val="none" w:sz="0" w:space="0" w:color="auto"/>
        <w:left w:val="none" w:sz="0" w:space="0" w:color="auto"/>
        <w:bottom w:val="none" w:sz="0" w:space="0" w:color="auto"/>
        <w:right w:val="none" w:sz="0" w:space="0" w:color="auto"/>
      </w:divBdr>
    </w:div>
    <w:div w:id="1105417772">
      <w:bodyDiv w:val="1"/>
      <w:marLeft w:val="0"/>
      <w:marRight w:val="0"/>
      <w:marTop w:val="0"/>
      <w:marBottom w:val="0"/>
      <w:divBdr>
        <w:top w:val="none" w:sz="0" w:space="0" w:color="auto"/>
        <w:left w:val="none" w:sz="0" w:space="0" w:color="auto"/>
        <w:bottom w:val="none" w:sz="0" w:space="0" w:color="auto"/>
        <w:right w:val="none" w:sz="0" w:space="0" w:color="auto"/>
      </w:divBdr>
    </w:div>
    <w:div w:id="1231231081">
      <w:bodyDiv w:val="1"/>
      <w:marLeft w:val="0"/>
      <w:marRight w:val="0"/>
      <w:marTop w:val="0"/>
      <w:marBottom w:val="0"/>
      <w:divBdr>
        <w:top w:val="none" w:sz="0" w:space="0" w:color="auto"/>
        <w:left w:val="none" w:sz="0" w:space="0" w:color="auto"/>
        <w:bottom w:val="none" w:sz="0" w:space="0" w:color="auto"/>
        <w:right w:val="none" w:sz="0" w:space="0" w:color="auto"/>
      </w:divBdr>
    </w:div>
    <w:div w:id="1259603986">
      <w:bodyDiv w:val="1"/>
      <w:marLeft w:val="0"/>
      <w:marRight w:val="0"/>
      <w:marTop w:val="0"/>
      <w:marBottom w:val="0"/>
      <w:divBdr>
        <w:top w:val="none" w:sz="0" w:space="0" w:color="auto"/>
        <w:left w:val="none" w:sz="0" w:space="0" w:color="auto"/>
        <w:bottom w:val="none" w:sz="0" w:space="0" w:color="auto"/>
        <w:right w:val="none" w:sz="0" w:space="0" w:color="auto"/>
      </w:divBdr>
    </w:div>
    <w:div w:id="1375234811">
      <w:bodyDiv w:val="1"/>
      <w:marLeft w:val="0"/>
      <w:marRight w:val="0"/>
      <w:marTop w:val="0"/>
      <w:marBottom w:val="0"/>
      <w:divBdr>
        <w:top w:val="none" w:sz="0" w:space="0" w:color="auto"/>
        <w:left w:val="none" w:sz="0" w:space="0" w:color="auto"/>
        <w:bottom w:val="none" w:sz="0" w:space="0" w:color="auto"/>
        <w:right w:val="none" w:sz="0" w:space="0" w:color="auto"/>
      </w:divBdr>
    </w:div>
    <w:div w:id="1500459039">
      <w:bodyDiv w:val="1"/>
      <w:marLeft w:val="0"/>
      <w:marRight w:val="0"/>
      <w:marTop w:val="0"/>
      <w:marBottom w:val="0"/>
      <w:divBdr>
        <w:top w:val="none" w:sz="0" w:space="0" w:color="auto"/>
        <w:left w:val="none" w:sz="0" w:space="0" w:color="auto"/>
        <w:bottom w:val="none" w:sz="0" w:space="0" w:color="auto"/>
        <w:right w:val="none" w:sz="0" w:space="0" w:color="auto"/>
      </w:divBdr>
    </w:div>
    <w:div w:id="197290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guritna.puspitasari.2103436@students.um.ac.id" TargetMode="External"/><Relationship Id="rId13" Type="http://schemas.openxmlformats.org/officeDocument/2006/relationships/header" Target="header2.xml"/><Relationship Id="rId18" Type="http://schemas.openxmlformats.org/officeDocument/2006/relationships/image" Target="media/image7.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9142-3EA3-4644-A115-59EE5D3B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2025-02-10T04:29:00Z</cp:lastPrinted>
  <dcterms:created xsi:type="dcterms:W3CDTF">2025-02-03T04:57:00Z</dcterms:created>
  <dcterms:modified xsi:type="dcterms:W3CDTF">2025-02-10T04:34:00Z</dcterms:modified>
</cp:coreProperties>
</file>