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558" w:rsidRPr="00B80558" w:rsidRDefault="00B80558" w:rsidP="00B80558">
      <w:pPr>
        <w:jc w:val="center"/>
        <w:rPr>
          <w:b/>
          <w:sz w:val="24"/>
          <w:szCs w:val="24"/>
        </w:rPr>
      </w:pPr>
      <w:r w:rsidRPr="00B80558">
        <w:rPr>
          <w:b/>
          <w:color w:val="000000"/>
          <w:sz w:val="36"/>
          <w:szCs w:val="36"/>
        </w:rPr>
        <w:t>Modifikasi Permukaan Ca-Bentonite Sebagai </w:t>
      </w:r>
    </w:p>
    <w:p w:rsidR="005F420B" w:rsidRPr="00453A8A" w:rsidRDefault="00B80558" w:rsidP="00453A8A">
      <w:pPr>
        <w:jc w:val="center"/>
        <w:rPr>
          <w:b/>
          <w:sz w:val="24"/>
          <w:szCs w:val="24"/>
        </w:rPr>
      </w:pPr>
      <w:r w:rsidRPr="00B80558">
        <w:rPr>
          <w:b/>
          <w:color w:val="000000"/>
          <w:sz w:val="36"/>
          <w:szCs w:val="36"/>
        </w:rPr>
        <w:t>Karier Imobilisasi Bakter</w:t>
      </w:r>
      <w:r w:rsidR="003755A5">
        <w:rPr>
          <w:b/>
          <w:color w:val="000000"/>
          <w:sz w:val="36"/>
          <w:szCs w:val="36"/>
        </w:rPr>
        <w:t>i</w:t>
      </w:r>
    </w:p>
    <w:p w:rsidR="005F420B" w:rsidRPr="00B80558" w:rsidRDefault="005F420B" w:rsidP="00B80558">
      <w:pPr>
        <w:jc w:val="center"/>
        <w:rPr>
          <w:b/>
          <w:bCs/>
          <w:sz w:val="22"/>
          <w:szCs w:val="22"/>
        </w:rPr>
      </w:pPr>
    </w:p>
    <w:p w:rsidR="00B80558" w:rsidRPr="00B80558" w:rsidRDefault="00B80558" w:rsidP="00B80558">
      <w:pPr>
        <w:pStyle w:val="Subtitle"/>
      </w:pPr>
      <w:r w:rsidRPr="00B80558">
        <w:rPr>
          <w:bCs w:val="0"/>
          <w:color w:val="000000"/>
        </w:rPr>
        <w:t>Anita Valerie Stephani Simanjuntak</w:t>
      </w:r>
      <w:r w:rsidRPr="0030064A">
        <w:rPr>
          <w:bCs w:val="0"/>
          <w:color w:val="000000"/>
          <w:vertAlign w:val="superscript"/>
        </w:rPr>
        <w:t>*</w:t>
      </w:r>
      <w:r w:rsidR="004E13FA">
        <w:rPr>
          <w:bCs w:val="0"/>
          <w:color w:val="000000"/>
          <w:vertAlign w:val="superscript"/>
        </w:rPr>
        <w:t>1</w:t>
      </w:r>
      <w:r w:rsidRPr="00B80558">
        <w:rPr>
          <w:bCs w:val="0"/>
          <w:color w:val="000000"/>
        </w:rPr>
        <w:t>, Dian Andriani</w:t>
      </w:r>
      <w:r w:rsidR="004E13FA" w:rsidRPr="004E13FA">
        <w:rPr>
          <w:bCs w:val="0"/>
          <w:color w:val="000000"/>
          <w:vertAlign w:val="superscript"/>
        </w:rPr>
        <w:t>2</w:t>
      </w:r>
      <w:r w:rsidRPr="00B80558">
        <w:rPr>
          <w:bCs w:val="0"/>
          <w:color w:val="000000"/>
        </w:rPr>
        <w:t>, Muh Ade Artasasta</w:t>
      </w:r>
      <w:r w:rsidR="004E13FA" w:rsidRPr="004E13FA">
        <w:rPr>
          <w:bCs w:val="0"/>
          <w:color w:val="000000"/>
          <w:vertAlign w:val="superscript"/>
        </w:rPr>
        <w:t>1</w:t>
      </w:r>
    </w:p>
    <w:p w:rsidR="0030064A" w:rsidRPr="000A19EA" w:rsidRDefault="0030064A" w:rsidP="0030064A">
      <w:pPr>
        <w:pStyle w:val="Subtitle"/>
        <w:rPr>
          <w:b w:val="0"/>
          <w:bCs w:val="0"/>
          <w:i/>
        </w:rPr>
      </w:pPr>
      <w:r w:rsidRPr="000A19EA">
        <w:rPr>
          <w:b w:val="0"/>
          <w:bCs w:val="0"/>
        </w:rPr>
        <w:t>UM</w:t>
      </w:r>
      <w:r>
        <w:rPr>
          <w:b w:val="0"/>
          <w:bCs w:val="0"/>
        </w:rPr>
        <w:t>,</w:t>
      </w:r>
      <w:r w:rsidRPr="000A19EA">
        <w:rPr>
          <w:b w:val="0"/>
          <w:bCs w:val="0"/>
        </w:rPr>
        <w:t xml:space="preserve"> Jl. Semarang 5 (0341)551312</w:t>
      </w:r>
    </w:p>
    <w:p w:rsidR="00453A8A" w:rsidRDefault="004E13FA" w:rsidP="0030064A">
      <w:pPr>
        <w:pStyle w:val="NormalWeb"/>
        <w:spacing w:before="0" w:beforeAutospacing="0" w:after="0" w:afterAutospacing="0"/>
        <w:jc w:val="center"/>
        <w:rPr>
          <w:sz w:val="22"/>
          <w:szCs w:val="22"/>
        </w:rPr>
      </w:pPr>
      <w:r w:rsidRPr="004E13FA">
        <w:rPr>
          <w:sz w:val="22"/>
          <w:szCs w:val="22"/>
          <w:vertAlign w:val="superscript"/>
        </w:rPr>
        <w:t>1</w:t>
      </w:r>
      <w:r w:rsidR="0030064A" w:rsidRPr="004B52AF">
        <w:rPr>
          <w:sz w:val="22"/>
          <w:szCs w:val="22"/>
        </w:rPr>
        <w:t xml:space="preserve">Departemen </w:t>
      </w:r>
      <w:r w:rsidR="0030064A">
        <w:rPr>
          <w:sz w:val="22"/>
          <w:szCs w:val="22"/>
        </w:rPr>
        <w:t>Sains Terapan</w:t>
      </w:r>
      <w:r w:rsidR="0030064A" w:rsidRPr="004B52AF">
        <w:rPr>
          <w:sz w:val="22"/>
          <w:szCs w:val="22"/>
        </w:rPr>
        <w:t xml:space="preserve">, Fakultas Matematika dan Ilmu Pengetahuan Alam, </w:t>
      </w:r>
    </w:p>
    <w:p w:rsidR="00B80558" w:rsidRDefault="0030064A" w:rsidP="0030064A">
      <w:pPr>
        <w:pStyle w:val="NormalWeb"/>
        <w:spacing w:before="0" w:beforeAutospacing="0" w:after="0" w:afterAutospacing="0"/>
        <w:jc w:val="center"/>
        <w:rPr>
          <w:sz w:val="22"/>
          <w:szCs w:val="22"/>
        </w:rPr>
      </w:pPr>
      <w:r w:rsidRPr="004B52AF">
        <w:rPr>
          <w:sz w:val="22"/>
          <w:szCs w:val="22"/>
        </w:rPr>
        <w:t>Universitas Negeri Malang</w:t>
      </w:r>
    </w:p>
    <w:p w:rsidR="004E13FA" w:rsidRDefault="004E13FA" w:rsidP="0030064A">
      <w:pPr>
        <w:pStyle w:val="NormalWeb"/>
        <w:spacing w:before="0" w:beforeAutospacing="0" w:after="0" w:afterAutospacing="0"/>
        <w:jc w:val="center"/>
      </w:pPr>
      <w:r w:rsidRPr="004E13FA">
        <w:rPr>
          <w:sz w:val="22"/>
          <w:szCs w:val="22"/>
          <w:vertAlign w:val="superscript"/>
        </w:rPr>
        <w:t>2</w:t>
      </w:r>
      <w:r>
        <w:rPr>
          <w:color w:val="000000"/>
          <w:sz w:val="22"/>
          <w:szCs w:val="22"/>
        </w:rPr>
        <w:t>Badan Riset dan Inovasi Nasional KST Samaun Samadikun, Bandung</w:t>
      </w:r>
    </w:p>
    <w:p w:rsidR="001B50C7" w:rsidRPr="00B80558" w:rsidRDefault="00B80558" w:rsidP="00B80558">
      <w:pPr>
        <w:pStyle w:val="NormalWeb"/>
        <w:spacing w:before="0" w:beforeAutospacing="0" w:after="0" w:afterAutospacing="0"/>
        <w:jc w:val="center"/>
        <w:rPr>
          <w:sz w:val="22"/>
        </w:rPr>
      </w:pPr>
      <w:proofErr w:type="gramStart"/>
      <w:r>
        <w:rPr>
          <w:color w:val="000000"/>
          <w:sz w:val="22"/>
          <w:szCs w:val="22"/>
        </w:rPr>
        <w:t>e-mail</w:t>
      </w:r>
      <w:proofErr w:type="gramEnd"/>
      <w:r>
        <w:rPr>
          <w:color w:val="000000"/>
          <w:sz w:val="22"/>
          <w:szCs w:val="22"/>
        </w:rPr>
        <w:t xml:space="preserve">: </w:t>
      </w:r>
      <w:r w:rsidRPr="0030064A">
        <w:rPr>
          <w:b/>
          <w:bCs/>
          <w:color w:val="000000"/>
          <w:sz w:val="22"/>
          <w:szCs w:val="22"/>
          <w:vertAlign w:val="superscript"/>
        </w:rPr>
        <w:t>*</w:t>
      </w:r>
      <w:hyperlink r:id="rId7" w:history="1">
        <w:r w:rsidR="0030064A" w:rsidRPr="00F7309A">
          <w:rPr>
            <w:rStyle w:val="Hyperlink"/>
            <w:sz w:val="22"/>
            <w:szCs w:val="22"/>
          </w:rPr>
          <w:t>anita.valerie.2103436@students.um.ac.id</w:t>
        </w:r>
      </w:hyperlink>
      <w:r>
        <w:rPr>
          <w:color w:val="000000"/>
          <w:sz w:val="22"/>
          <w:szCs w:val="22"/>
        </w:rPr>
        <w:t> </w:t>
      </w:r>
      <w:r w:rsidR="001B50C7" w:rsidRPr="00180953">
        <w:rPr>
          <w:i/>
          <w:iCs/>
          <w:color w:val="000000"/>
          <w:sz w:val="22"/>
          <w:szCs w:val="22"/>
        </w:rPr>
        <w:br/>
      </w:r>
      <w:r w:rsidR="001B50C7" w:rsidRPr="00180953">
        <w:rPr>
          <w:i/>
          <w:iCs/>
          <w:color w:val="000000"/>
          <w:sz w:val="22"/>
          <w:szCs w:val="22"/>
        </w:rPr>
        <w:br/>
      </w:r>
    </w:p>
    <w:p w:rsidR="001B50C7" w:rsidRPr="0030064A" w:rsidRDefault="0030064A" w:rsidP="00B80558">
      <w:pPr>
        <w:jc w:val="center"/>
        <w:rPr>
          <w:i/>
          <w:sz w:val="24"/>
          <w:szCs w:val="24"/>
        </w:rPr>
      </w:pPr>
      <w:r>
        <w:rPr>
          <w:b/>
          <w:bCs/>
          <w:i/>
          <w:iCs/>
          <w:color w:val="000000"/>
        </w:rPr>
        <w:t>Abstrak</w:t>
      </w:r>
    </w:p>
    <w:p w:rsidR="001B50C7" w:rsidRPr="00826A8B" w:rsidRDefault="001B50C7" w:rsidP="00B80558">
      <w:pPr>
        <w:rPr>
          <w:sz w:val="24"/>
          <w:szCs w:val="24"/>
        </w:rPr>
      </w:pPr>
    </w:p>
    <w:p w:rsidR="00B80558" w:rsidRDefault="00B80558" w:rsidP="0030064A">
      <w:pPr>
        <w:pStyle w:val="NormalWeb"/>
        <w:spacing w:before="0" w:beforeAutospacing="0" w:after="0" w:afterAutospacing="0"/>
        <w:ind w:firstLine="720"/>
        <w:jc w:val="both"/>
        <w:rPr>
          <w:i/>
          <w:iCs/>
          <w:color w:val="000000"/>
          <w:sz w:val="22"/>
          <w:szCs w:val="22"/>
        </w:rPr>
      </w:pPr>
      <w:r>
        <w:rPr>
          <w:i/>
          <w:iCs/>
          <w:color w:val="000000"/>
          <w:sz w:val="22"/>
          <w:szCs w:val="22"/>
        </w:rPr>
        <w:t>Bentonit merupakan salah satu jenis mineral yang keberadaannya melimpah, namun belum dimanfaatkan secara optimal.  Dengan meningkatkan pemanfaatannya, bentonit dapat dijadikan sebagai karier imobilisasi bakteri untuk meningkatkan efisiensi bioremediasi limbah. Peningkatan ini dapat dilakukan dengan memodifikasi permukaan Ca-bentonit dengan perlakuan asam, termal, dan surfaktan. Modifikasi Ca-bentonit dilakukan dengan pemberian asam larutan HCl 10%, pemanasan dengan suhu 100°C, serta pemberian surfaktan PEG 400 konsentrasi 20% w/v dengan waktu kontak 40 menit. Ca-Bentonit yang sudah termodifikasi kemudian di karakterisasi dengan SEM-EDS, FTIR, XRD, dan BET-BJH. Hasil menunjukkan bahwa modifikasi Ca-bentonit dengan menggunakan asam, termal, dan surfaktan dapat meningkatkan luas permukaan spesifik Ca-bentonit dari 109.2536 m</w:t>
      </w:r>
      <w:r>
        <w:rPr>
          <w:i/>
          <w:iCs/>
          <w:color w:val="000000"/>
          <w:sz w:val="13"/>
          <w:szCs w:val="13"/>
          <w:vertAlign w:val="superscript"/>
        </w:rPr>
        <w:t>2</w:t>
      </w:r>
      <w:r>
        <w:rPr>
          <w:i/>
          <w:iCs/>
          <w:color w:val="000000"/>
          <w:sz w:val="22"/>
          <w:szCs w:val="22"/>
        </w:rPr>
        <w:t>/g menjadi 115.9303 m</w:t>
      </w:r>
      <w:r>
        <w:rPr>
          <w:i/>
          <w:iCs/>
          <w:color w:val="000000"/>
          <w:sz w:val="13"/>
          <w:szCs w:val="13"/>
          <w:vertAlign w:val="superscript"/>
        </w:rPr>
        <w:t>2</w:t>
      </w:r>
      <w:r>
        <w:rPr>
          <w:i/>
          <w:iCs/>
          <w:color w:val="000000"/>
          <w:sz w:val="22"/>
          <w:szCs w:val="22"/>
        </w:rPr>
        <w:t>/g.</w:t>
      </w:r>
    </w:p>
    <w:p w:rsidR="005F420B" w:rsidRPr="00B80558" w:rsidRDefault="001B50C7" w:rsidP="00B80558">
      <w:pPr>
        <w:pStyle w:val="NormalWeb"/>
        <w:spacing w:before="0" w:beforeAutospacing="0" w:after="0" w:afterAutospacing="0"/>
        <w:jc w:val="both"/>
        <w:rPr>
          <w:sz w:val="22"/>
          <w:szCs w:val="22"/>
        </w:rPr>
      </w:pPr>
      <w:r w:rsidRPr="00826A8B">
        <w:br/>
      </w:r>
      <w:r w:rsidRPr="00B80558">
        <w:rPr>
          <w:b/>
          <w:bCs/>
          <w:i/>
          <w:iCs/>
          <w:color w:val="000000"/>
          <w:sz w:val="22"/>
          <w:szCs w:val="22"/>
        </w:rPr>
        <w:t>Kata kunci</w:t>
      </w:r>
      <w:r w:rsidRPr="00B80558">
        <w:rPr>
          <w:i/>
          <w:iCs/>
          <w:color w:val="000000"/>
          <w:sz w:val="22"/>
          <w:szCs w:val="22"/>
        </w:rPr>
        <w:t xml:space="preserve">: </w:t>
      </w:r>
      <w:r w:rsidR="00B80558">
        <w:rPr>
          <w:i/>
          <w:iCs/>
          <w:color w:val="000000"/>
          <w:sz w:val="22"/>
          <w:szCs w:val="22"/>
        </w:rPr>
        <w:t>Ca-Bentonite, modifikasi, karier</w:t>
      </w:r>
    </w:p>
    <w:p w:rsidR="005F420B" w:rsidRDefault="005F420B" w:rsidP="00B80558">
      <w:pPr>
        <w:rPr>
          <w:i/>
          <w:sz w:val="22"/>
          <w:szCs w:val="22"/>
          <w:lang w:val="id-ID"/>
        </w:rPr>
      </w:pPr>
    </w:p>
    <w:p w:rsidR="005F420B" w:rsidRDefault="005F420B" w:rsidP="00B80558">
      <w:pPr>
        <w:rPr>
          <w:b/>
          <w:sz w:val="22"/>
          <w:szCs w:val="22"/>
        </w:rPr>
        <w:sectPr w:rsidR="005F420B" w:rsidSect="0030064A">
          <w:footerReference w:type="even" r:id="rId8"/>
          <w:footerReference w:type="default" r:id="rId9"/>
          <w:headerReference w:type="first" r:id="rId10"/>
          <w:footerReference w:type="first" r:id="rId11"/>
          <w:type w:val="continuous"/>
          <w:pgSz w:w="11907" w:h="16840" w:code="9"/>
          <w:pgMar w:top="1440" w:right="1440" w:bottom="1440" w:left="1440" w:header="1138" w:footer="1138" w:gutter="0"/>
          <w:pgNumType w:start="15"/>
          <w:cols w:space="720"/>
          <w:titlePg/>
          <w:docGrid w:linePitch="360"/>
        </w:sectPr>
      </w:pPr>
    </w:p>
    <w:p w:rsidR="005F420B" w:rsidRPr="00D34731" w:rsidRDefault="005F420B" w:rsidP="00B80558">
      <w:pPr>
        <w:jc w:val="center"/>
        <w:rPr>
          <w:b/>
          <w:sz w:val="22"/>
          <w:szCs w:val="22"/>
        </w:rPr>
      </w:pPr>
      <w:r w:rsidRPr="00D34731">
        <w:rPr>
          <w:b/>
          <w:sz w:val="22"/>
          <w:szCs w:val="22"/>
        </w:rPr>
        <w:t>1. PENDAHULUAN</w:t>
      </w:r>
    </w:p>
    <w:p w:rsidR="00B80558" w:rsidRPr="00D34731" w:rsidRDefault="00B80558" w:rsidP="00B80558">
      <w:pPr>
        <w:rPr>
          <w:bCs/>
          <w:sz w:val="22"/>
          <w:szCs w:val="22"/>
        </w:rPr>
      </w:pPr>
    </w:p>
    <w:p w:rsidR="00B80558" w:rsidRPr="00B80558" w:rsidRDefault="00B80558" w:rsidP="00B80558">
      <w:pPr>
        <w:pStyle w:val="NormalWeb"/>
        <w:spacing w:before="0" w:beforeAutospacing="0" w:after="0" w:afterAutospacing="0"/>
        <w:ind w:right="-180" w:firstLine="720"/>
        <w:jc w:val="both"/>
      </w:pPr>
      <w:r>
        <w:rPr>
          <w:color w:val="222222"/>
          <w:sz w:val="22"/>
          <w:szCs w:val="22"/>
        </w:rPr>
        <w:t>B</w:t>
      </w:r>
      <w:r w:rsidRPr="00B80558">
        <w:rPr>
          <w:color w:val="000000"/>
          <w:sz w:val="22"/>
          <w:szCs w:val="22"/>
        </w:rPr>
        <w:t>entonit merupakan salah satu mineral yang paling banyak digunakan karena memiliki harga yang murah, keberadaan yang melimpah, ketersediaan yang mudah, sifat serapan yang tinggi, dan memiliki potensi pertukaran ion [1], [2]. Beberapa karakteristik dan kelebihan tersebut menjadikan bentonit sebagai salah satu mineral lempung yang potensial untuk dimanfaatkan dalam berbagai hal khususnya dalam bidang lingkungan. Pemanfaatan bentonit dalam bidang lingkungan dapat dilihat dalam penggunaan imobilisasi bakteri sebagai salah satu metode untuk meningkatkan efektivitas bioremediasi. </w:t>
      </w:r>
    </w:p>
    <w:p w:rsidR="00B80558" w:rsidRPr="00B80558" w:rsidRDefault="00B80558" w:rsidP="00B80558">
      <w:pPr>
        <w:ind w:right="-180" w:firstLine="720"/>
        <w:jc w:val="both"/>
        <w:rPr>
          <w:sz w:val="24"/>
          <w:szCs w:val="24"/>
        </w:rPr>
      </w:pPr>
      <w:r w:rsidRPr="00B80558">
        <w:rPr>
          <w:color w:val="000000"/>
          <w:sz w:val="22"/>
          <w:szCs w:val="22"/>
        </w:rPr>
        <w:t xml:space="preserve">Dalam imobilisasi, agen imobilisasi (karier) yang digunakan dalam imobilisasi harus bersifat tidak toksik, tidak menyebabkan polusi, memiliki kualitas yang stabil, dan ada dalam kisaran harga yang rendah [3]. Selain itu, material karier yang dipilih harus dapat menyediakan kondisi yang bermacam-macam untuk inokulan agar inokulan dapat bertahan hidup dan berfungsi sebaik mungkin sehingga dapat memperpanjang masa hidup serta meningkatkan kemampuan hidup dan aktivitas inokulan [4]. Potensi bentonit sebagai material yang memenuhi syarat </w:t>
      </w:r>
      <w:r w:rsidRPr="00B80558">
        <w:rPr>
          <w:color w:val="000000"/>
          <w:sz w:val="22"/>
          <w:szCs w:val="22"/>
        </w:rPr>
        <w:t xml:space="preserve">tersebut telah dibuktikan dalam beberapa penelitian seperti penelitian pengolahan limbah batik dengan menggunakan </w:t>
      </w:r>
      <w:r w:rsidRPr="00B80558">
        <w:rPr>
          <w:i/>
          <w:iCs/>
          <w:color w:val="000000"/>
          <w:sz w:val="22"/>
          <w:szCs w:val="22"/>
        </w:rPr>
        <w:t xml:space="preserve">Bacillus lichenformis </w:t>
      </w:r>
      <w:r w:rsidRPr="00B80558">
        <w:rPr>
          <w:color w:val="000000"/>
          <w:sz w:val="22"/>
          <w:szCs w:val="22"/>
        </w:rPr>
        <w:t xml:space="preserve">yang diimobilisasi dalam mineral bentonite yang dilakukan oleh V. Rachmawati, dkk [5], penggunaan bentonit sebagai karier imobilisasi untuk sel </w:t>
      </w:r>
      <w:r w:rsidRPr="00B80558">
        <w:rPr>
          <w:i/>
          <w:iCs/>
          <w:color w:val="000000"/>
          <w:sz w:val="22"/>
          <w:szCs w:val="22"/>
        </w:rPr>
        <w:t xml:space="preserve">Sporosarcina pasteurii </w:t>
      </w:r>
      <w:r w:rsidRPr="00B80558">
        <w:rPr>
          <w:color w:val="000000"/>
          <w:sz w:val="22"/>
          <w:szCs w:val="22"/>
        </w:rPr>
        <w:t xml:space="preserve">untuk memicu penyembuhan diri pada sistem berbasis semen oleh M. Mert Tezer &amp; Z. Başaran Bundur [6], serta pengolahan limbah sintetis metilen biru dengan menggunakan </w:t>
      </w:r>
      <w:r w:rsidRPr="00B80558">
        <w:rPr>
          <w:i/>
          <w:iCs/>
          <w:color w:val="000000"/>
          <w:sz w:val="22"/>
          <w:szCs w:val="22"/>
        </w:rPr>
        <w:t xml:space="preserve">Bacillus subtilis </w:t>
      </w:r>
      <w:r w:rsidRPr="00B80558">
        <w:rPr>
          <w:color w:val="000000"/>
          <w:sz w:val="22"/>
          <w:szCs w:val="22"/>
        </w:rPr>
        <w:t>yang diimobilisasi dalam natrium alginate (SA)-</w:t>
      </w:r>
      <w:r w:rsidRPr="0030064A">
        <w:rPr>
          <w:i/>
          <w:color w:val="000000"/>
          <w:sz w:val="22"/>
          <w:szCs w:val="22"/>
        </w:rPr>
        <w:t>polyvinyl</w:t>
      </w:r>
      <w:r w:rsidRPr="00B80558">
        <w:rPr>
          <w:color w:val="000000"/>
          <w:sz w:val="22"/>
          <w:szCs w:val="22"/>
        </w:rPr>
        <w:t xml:space="preserve"> </w:t>
      </w:r>
      <w:r w:rsidRPr="0030064A">
        <w:rPr>
          <w:i/>
          <w:color w:val="000000"/>
          <w:sz w:val="22"/>
          <w:szCs w:val="22"/>
        </w:rPr>
        <w:t>alcohol</w:t>
      </w:r>
      <w:r w:rsidRPr="00B80558">
        <w:rPr>
          <w:color w:val="000000"/>
          <w:sz w:val="22"/>
          <w:szCs w:val="22"/>
        </w:rPr>
        <w:t xml:space="preserve"> (PVA)-Bentonit oleh A. Rohmah, dkk [7].</w:t>
      </w:r>
    </w:p>
    <w:p w:rsidR="0030064A" w:rsidRDefault="00B80558" w:rsidP="00453A8A">
      <w:pPr>
        <w:ind w:right="-118" w:firstLine="360"/>
        <w:jc w:val="both"/>
        <w:rPr>
          <w:color w:val="000000"/>
          <w:sz w:val="22"/>
          <w:szCs w:val="22"/>
        </w:rPr>
      </w:pPr>
      <w:r w:rsidRPr="00B80558">
        <w:rPr>
          <w:color w:val="000000"/>
          <w:sz w:val="22"/>
          <w:szCs w:val="22"/>
        </w:rPr>
        <w:t xml:space="preserve">Berdasarkan penelitian sebelumnya, bentonite dapat semakin ditingkatkan pemanfaatannya dengan memodifikasi luas permukaannya melalui modifikasi asam, modifikasi suhu tinggi, dan modifikasi surfaktan yang kemudian juga </w:t>
      </w:r>
      <w:proofErr w:type="gramStart"/>
      <w:r w:rsidRPr="00B80558">
        <w:rPr>
          <w:color w:val="000000"/>
          <w:sz w:val="22"/>
          <w:szCs w:val="22"/>
        </w:rPr>
        <w:t>akan</w:t>
      </w:r>
      <w:proofErr w:type="gramEnd"/>
      <w:r w:rsidRPr="00B80558">
        <w:rPr>
          <w:color w:val="000000"/>
          <w:sz w:val="22"/>
          <w:szCs w:val="22"/>
        </w:rPr>
        <w:t xml:space="preserve"> meningkatkan kapasitas adsorpsi bentonit. Mengacu dari penelitian-penelitian tersebut serta untuk memaksimalkan potensi yang dimiliki bentonit, maka dilakukan penelitian untuk mengetahui proses modifikasi permukaan Ca-Bentonit sebagai material pengimobilisasi bakteri.</w:t>
      </w:r>
    </w:p>
    <w:p w:rsidR="00453A8A" w:rsidRDefault="00453A8A" w:rsidP="00453A8A">
      <w:pPr>
        <w:ind w:right="-118" w:firstLine="360"/>
        <w:jc w:val="both"/>
        <w:rPr>
          <w:b/>
          <w:color w:val="000000"/>
          <w:sz w:val="22"/>
          <w:szCs w:val="22"/>
        </w:rPr>
      </w:pPr>
    </w:p>
    <w:p w:rsidR="00180953" w:rsidRDefault="00180953" w:rsidP="00B80558">
      <w:pPr>
        <w:jc w:val="center"/>
        <w:rPr>
          <w:b/>
          <w:color w:val="000000"/>
          <w:sz w:val="22"/>
          <w:szCs w:val="22"/>
        </w:rPr>
      </w:pPr>
      <w:r>
        <w:rPr>
          <w:b/>
          <w:color w:val="000000"/>
          <w:sz w:val="22"/>
          <w:szCs w:val="22"/>
        </w:rPr>
        <w:t>2. METODE</w:t>
      </w:r>
    </w:p>
    <w:p w:rsidR="00E5175F" w:rsidRDefault="00E5175F" w:rsidP="00E5175F">
      <w:pPr>
        <w:rPr>
          <w:b/>
          <w:color w:val="000000"/>
          <w:sz w:val="22"/>
          <w:szCs w:val="22"/>
        </w:rPr>
      </w:pPr>
    </w:p>
    <w:p w:rsidR="0098509C" w:rsidRDefault="0098509C" w:rsidP="00E5175F">
      <w:pPr>
        <w:ind w:firstLine="720"/>
        <w:jc w:val="both"/>
        <w:rPr>
          <w:color w:val="000000"/>
          <w:sz w:val="22"/>
          <w:szCs w:val="22"/>
        </w:rPr>
        <w:sectPr w:rsidR="0098509C" w:rsidSect="00F1274E">
          <w:headerReference w:type="default" r:id="rId12"/>
          <w:footerReference w:type="default" r:id="rId13"/>
          <w:type w:val="continuous"/>
          <w:pgSz w:w="11907" w:h="16840" w:code="9"/>
          <w:pgMar w:top="1138" w:right="850" w:bottom="1138" w:left="850" w:header="1138" w:footer="1138" w:gutter="0"/>
          <w:pgNumType w:start="7"/>
          <w:cols w:num="2" w:space="720"/>
          <w:titlePg/>
          <w:docGrid w:linePitch="360"/>
        </w:sectPr>
      </w:pPr>
    </w:p>
    <w:p w:rsidR="00E5175F" w:rsidRDefault="00E5175F" w:rsidP="00E5175F">
      <w:pPr>
        <w:ind w:firstLine="720"/>
        <w:jc w:val="both"/>
        <w:rPr>
          <w:b/>
          <w:color w:val="000000"/>
          <w:sz w:val="22"/>
          <w:szCs w:val="22"/>
        </w:rPr>
      </w:pPr>
      <w:r>
        <w:rPr>
          <w:color w:val="000000"/>
          <w:sz w:val="22"/>
          <w:szCs w:val="22"/>
        </w:rPr>
        <w:lastRenderedPageBreak/>
        <w:t>Lokasi penelitian terletak di Laboratorium Preparasi Kimia 6 Badan Riset dan Inovasi Nasional (BRIN) KST Samaun Samadikun Bandung menggunakan Ca-Bentonite yang sudah dibersihkan dari pengotor dengan menggunakan air. Kegiatan penelitian laboratorium dilakukan selama bulan Februari sampai Juni 2024. Metode yang dilakukan bersifat eksperimental berupa uji laboratorium. Proses modifikasi mineral Ca-Bentonite dilakukan untuk memperbesar luas permukaan Ca-Bentonite sehingga dapat meningkatkan potensinya sebagai karier pengimobilisasi bakteri. Modifikasi permukaan Ca-Bentonite meliputi aktivasi dengan menggunakan asam, suhu tinggi, dan surfaktan.</w:t>
      </w:r>
    </w:p>
    <w:p w:rsidR="00180953" w:rsidRDefault="00180953" w:rsidP="00B80558">
      <w:pPr>
        <w:rPr>
          <w:b/>
          <w:color w:val="000000"/>
          <w:sz w:val="22"/>
          <w:szCs w:val="22"/>
        </w:rPr>
      </w:pPr>
    </w:p>
    <w:p w:rsidR="00180953" w:rsidRDefault="00180953" w:rsidP="00E5175F">
      <w:pPr>
        <w:rPr>
          <w:b/>
          <w:color w:val="000000"/>
          <w:sz w:val="22"/>
          <w:szCs w:val="22"/>
        </w:rPr>
      </w:pPr>
      <w:r>
        <w:rPr>
          <w:b/>
          <w:color w:val="000000"/>
          <w:sz w:val="22"/>
          <w:szCs w:val="22"/>
        </w:rPr>
        <w:t xml:space="preserve">2.1 </w:t>
      </w:r>
      <w:r w:rsidR="00E5175F">
        <w:rPr>
          <w:b/>
          <w:color w:val="000000"/>
          <w:sz w:val="22"/>
          <w:szCs w:val="22"/>
        </w:rPr>
        <w:t>Aktivasi Asam</w:t>
      </w:r>
    </w:p>
    <w:p w:rsidR="00E5175F" w:rsidRDefault="00E5175F" w:rsidP="00E5175F">
      <w:pPr>
        <w:ind w:firstLine="720"/>
        <w:jc w:val="both"/>
        <w:rPr>
          <w:color w:val="000000"/>
          <w:sz w:val="22"/>
          <w:szCs w:val="22"/>
        </w:rPr>
      </w:pPr>
      <w:r>
        <w:rPr>
          <w:color w:val="000000"/>
          <w:sz w:val="22"/>
          <w:szCs w:val="22"/>
        </w:rPr>
        <w:t xml:space="preserve">Sebanyak 100 gr sampel </w:t>
      </w:r>
      <w:r>
        <w:rPr>
          <w:i/>
          <w:iCs/>
          <w:color w:val="000000"/>
          <w:sz w:val="22"/>
          <w:szCs w:val="22"/>
        </w:rPr>
        <w:t xml:space="preserve">Water Activated </w:t>
      </w:r>
      <w:r>
        <w:rPr>
          <w:color w:val="000000"/>
          <w:sz w:val="22"/>
          <w:szCs w:val="22"/>
        </w:rPr>
        <w:t xml:space="preserve">(WA) Ca-Bentonite dilarutkan dengan 300 mL aquades untuk dihomogenkan selama 2 jam menggunakan </w:t>
      </w:r>
      <w:r>
        <w:rPr>
          <w:i/>
          <w:iCs/>
          <w:color w:val="000000"/>
          <w:sz w:val="22"/>
          <w:szCs w:val="22"/>
        </w:rPr>
        <w:t xml:space="preserve">magnetic stirrer </w:t>
      </w:r>
      <w:r>
        <w:rPr>
          <w:color w:val="000000"/>
          <w:sz w:val="22"/>
          <w:szCs w:val="22"/>
        </w:rPr>
        <w:t>pada kecepatan 2000 rpm. Setelah itu, diteteskan larutan HCl 10% ke dalam sampel sembari diukur sampai pH menyentuh 4 dengan menggunakan pH meter dan di homogenkan lagi selama 2 jam pada suhu ruang. Sampel Ca-Bentonite kemudian dicuci menggunakan aquades sampai bebas HCl dan di uji dengan menggunakan larutan AgNO</w:t>
      </w:r>
      <w:r>
        <w:rPr>
          <w:color w:val="000000"/>
          <w:sz w:val="13"/>
          <w:szCs w:val="13"/>
          <w:vertAlign w:val="subscript"/>
        </w:rPr>
        <w:t xml:space="preserve">3 </w:t>
      </w:r>
      <w:r>
        <w:rPr>
          <w:color w:val="000000"/>
          <w:sz w:val="22"/>
          <w:szCs w:val="22"/>
        </w:rPr>
        <w:t>10% untuk melihat adanya sisa HCl. Pengujian bebas HCl dilakukan dengan memasukkan aquades ke tabung reaksi pertama dan memasukkan filtrat Ca-Bentonite yang sudah disaring menggunakan saringan Whatmann ke tabung reaksi kedua dan ketiga. Diberikan 3-5 tetes larutan AgNO</w:t>
      </w:r>
      <w:r>
        <w:rPr>
          <w:color w:val="000000"/>
          <w:sz w:val="13"/>
          <w:szCs w:val="13"/>
          <w:vertAlign w:val="subscript"/>
        </w:rPr>
        <w:t xml:space="preserve">3 </w:t>
      </w:r>
      <w:r>
        <w:rPr>
          <w:color w:val="000000"/>
          <w:sz w:val="22"/>
          <w:szCs w:val="22"/>
        </w:rPr>
        <w:t xml:space="preserve">10%. </w:t>
      </w:r>
      <w:proofErr w:type="gramStart"/>
      <w:r>
        <w:rPr>
          <w:color w:val="000000"/>
          <w:sz w:val="22"/>
          <w:szCs w:val="22"/>
        </w:rPr>
        <w:t>ke</w:t>
      </w:r>
      <w:proofErr w:type="gramEnd"/>
      <w:r>
        <w:rPr>
          <w:color w:val="000000"/>
          <w:sz w:val="22"/>
          <w:szCs w:val="22"/>
        </w:rPr>
        <w:t xml:space="preserve"> dalam tabung reaksi pertama yang berisi aquades dan tabung reaksi ketiga yang berisi filtrat Ca-Bentonite. Adanya endapan atau kekeruhan pada filtrat menandakan adanya HCl. Sampel Ca-Bentonit yang sudah lulus uji bebas HCl dipindahkan ke </w:t>
      </w:r>
      <w:proofErr w:type="gramStart"/>
      <w:r>
        <w:rPr>
          <w:color w:val="000000"/>
          <w:sz w:val="22"/>
          <w:szCs w:val="22"/>
        </w:rPr>
        <w:t>loyang</w:t>
      </w:r>
      <w:proofErr w:type="gramEnd"/>
      <w:r>
        <w:rPr>
          <w:color w:val="000000"/>
          <w:sz w:val="22"/>
          <w:szCs w:val="22"/>
        </w:rPr>
        <w:t xml:space="preserve"> untuk kemudian dikeringkan di dalam oven selama 1 hari pada suhu 50°C. Sampel di gerus menggunakan alu dan mortar lalu diayak dengan menggunakan mesh 200. Diambil sebanyak 1-5 gr sampel </w:t>
      </w:r>
      <w:r>
        <w:rPr>
          <w:i/>
          <w:iCs/>
          <w:color w:val="000000"/>
          <w:sz w:val="22"/>
          <w:szCs w:val="22"/>
        </w:rPr>
        <w:t xml:space="preserve">Acid Activated </w:t>
      </w:r>
      <w:r>
        <w:rPr>
          <w:color w:val="000000"/>
          <w:sz w:val="22"/>
          <w:szCs w:val="22"/>
        </w:rPr>
        <w:t>(AA) Ca-Bentonite untuk di analisis dengan analisa SEM-EDS, FTIR, XRD, dan BET-BJH.</w:t>
      </w:r>
    </w:p>
    <w:p w:rsidR="00E5175F" w:rsidRPr="00E5175F" w:rsidRDefault="00E5175F" w:rsidP="00E5175F">
      <w:pPr>
        <w:ind w:firstLine="720"/>
        <w:jc w:val="both"/>
        <w:rPr>
          <w:color w:val="000000"/>
          <w:sz w:val="22"/>
          <w:szCs w:val="22"/>
        </w:rPr>
      </w:pPr>
    </w:p>
    <w:p w:rsidR="00E5175F" w:rsidRDefault="00E5175F" w:rsidP="00E5175F">
      <w:pPr>
        <w:rPr>
          <w:b/>
          <w:color w:val="000000"/>
          <w:sz w:val="22"/>
          <w:szCs w:val="22"/>
        </w:rPr>
      </w:pPr>
      <w:r>
        <w:rPr>
          <w:b/>
          <w:color w:val="000000"/>
          <w:sz w:val="22"/>
          <w:szCs w:val="22"/>
        </w:rPr>
        <w:t>2.2 Aktivasi Termal</w:t>
      </w:r>
    </w:p>
    <w:p w:rsidR="00E5175F" w:rsidRDefault="00E5175F" w:rsidP="00453A8A">
      <w:pPr>
        <w:ind w:firstLine="720"/>
        <w:jc w:val="both"/>
        <w:rPr>
          <w:color w:val="000000"/>
          <w:sz w:val="22"/>
          <w:szCs w:val="22"/>
        </w:rPr>
      </w:pPr>
      <w:r>
        <w:rPr>
          <w:color w:val="000000"/>
          <w:sz w:val="22"/>
          <w:szCs w:val="22"/>
        </w:rPr>
        <w:t xml:space="preserve">Sebanyak 50-100 gr sampel AA Ca-Bentonite ditimbang dan dipindahkan ke cawan porselin. Cawan porselin kemudian dimasukkan ke dalam tungku pada suhu 100°C selama 1 jam 40 menit. Setelah itu, cawan porselin di angkat menggunakan tong penjepit untuk menghindari kontak langsung dengan panas lalu dibiarkan sampai suhu sesuai dengan suhu ruang. Kemudian diambil sebanyak 1-5 gr sampel </w:t>
      </w:r>
      <w:r>
        <w:rPr>
          <w:i/>
          <w:iCs/>
          <w:color w:val="000000"/>
          <w:sz w:val="22"/>
          <w:szCs w:val="22"/>
        </w:rPr>
        <w:t xml:space="preserve">Acid </w:t>
      </w:r>
      <w:r>
        <w:rPr>
          <w:i/>
          <w:iCs/>
          <w:color w:val="000000"/>
          <w:sz w:val="22"/>
          <w:szCs w:val="22"/>
        </w:rPr>
        <w:t xml:space="preserve">Activated </w:t>
      </w:r>
      <w:r>
        <w:rPr>
          <w:color w:val="000000"/>
          <w:sz w:val="22"/>
          <w:szCs w:val="22"/>
        </w:rPr>
        <w:t>(AA) Ca-Bentonite untuk di analisis dengan analisa SEM-EDS, FTIR, XRD, dan BET-BJH.</w:t>
      </w:r>
    </w:p>
    <w:p w:rsidR="00E5175F" w:rsidRPr="00E5175F" w:rsidRDefault="00E5175F" w:rsidP="00E5175F">
      <w:pPr>
        <w:jc w:val="both"/>
        <w:rPr>
          <w:color w:val="000000"/>
          <w:sz w:val="22"/>
          <w:szCs w:val="22"/>
        </w:rPr>
      </w:pPr>
    </w:p>
    <w:p w:rsidR="00E5175F" w:rsidRDefault="00E5175F" w:rsidP="00E5175F">
      <w:pPr>
        <w:rPr>
          <w:b/>
          <w:color w:val="000000"/>
          <w:sz w:val="22"/>
          <w:szCs w:val="22"/>
        </w:rPr>
      </w:pPr>
      <w:r>
        <w:rPr>
          <w:b/>
          <w:color w:val="000000"/>
          <w:sz w:val="22"/>
          <w:szCs w:val="22"/>
        </w:rPr>
        <w:t>2.3 Aktivasi Surfaktan</w:t>
      </w:r>
    </w:p>
    <w:p w:rsidR="00E5175F" w:rsidRDefault="00E5175F" w:rsidP="00453A8A">
      <w:pPr>
        <w:ind w:firstLine="720"/>
        <w:jc w:val="both"/>
        <w:rPr>
          <w:color w:val="000000"/>
          <w:sz w:val="22"/>
          <w:szCs w:val="22"/>
        </w:rPr>
      </w:pPr>
      <w:r>
        <w:rPr>
          <w:color w:val="000000"/>
          <w:sz w:val="22"/>
          <w:szCs w:val="22"/>
        </w:rPr>
        <w:t xml:space="preserve">Larutan surfaktan PEG 400 dengan konsentrasi 20% w/v dibuat dengan menimbang PEG 400 sebanyak 20 gr untuk kemudian dilarutkan dengan 500 mL aquades dan dihomogenkan dengan </w:t>
      </w:r>
      <w:r>
        <w:rPr>
          <w:i/>
          <w:iCs/>
          <w:color w:val="000000"/>
          <w:sz w:val="22"/>
          <w:szCs w:val="22"/>
        </w:rPr>
        <w:t>magnetic stirrer</w:t>
      </w:r>
      <w:r>
        <w:rPr>
          <w:color w:val="000000"/>
          <w:sz w:val="22"/>
          <w:szCs w:val="22"/>
        </w:rPr>
        <w:t xml:space="preserve">. </w:t>
      </w:r>
      <w:r>
        <w:rPr>
          <w:i/>
          <w:iCs/>
          <w:color w:val="000000"/>
          <w:sz w:val="22"/>
          <w:szCs w:val="22"/>
        </w:rPr>
        <w:t xml:space="preserve">Acid Thermal Activated </w:t>
      </w:r>
      <w:r>
        <w:rPr>
          <w:color w:val="000000"/>
          <w:sz w:val="22"/>
          <w:szCs w:val="22"/>
        </w:rPr>
        <w:t xml:space="preserve">(ATA) Ca-Bentonite sebanyak 30 gr dilarutkan dalam 300 mL larutan PEG 400 dengan konsentrasi 20% w/v (rasio perbandingan 1:3) untuk kemudian dihomogenkan di </w:t>
      </w:r>
      <w:r>
        <w:rPr>
          <w:i/>
          <w:iCs/>
          <w:color w:val="000000"/>
          <w:sz w:val="22"/>
          <w:szCs w:val="22"/>
        </w:rPr>
        <w:t xml:space="preserve">magnetic stirrer </w:t>
      </w:r>
      <w:r>
        <w:rPr>
          <w:color w:val="000000"/>
          <w:sz w:val="22"/>
          <w:szCs w:val="22"/>
        </w:rPr>
        <w:t xml:space="preserve">pada kecepatan 200 rpm dengan waktu kontak 40 menit. Kemudian campuran dimasukkan ke dalam falcon dan masing-masing dipastikan memiliki berat yang </w:t>
      </w:r>
      <w:proofErr w:type="gramStart"/>
      <w:r>
        <w:rPr>
          <w:color w:val="000000"/>
          <w:sz w:val="22"/>
          <w:szCs w:val="22"/>
        </w:rPr>
        <w:t>sama</w:t>
      </w:r>
      <w:proofErr w:type="gramEnd"/>
      <w:r>
        <w:rPr>
          <w:color w:val="000000"/>
          <w:sz w:val="22"/>
          <w:szCs w:val="22"/>
        </w:rPr>
        <w:t xml:space="preserve"> sebelum disentrifus pada kecepatan 3000 rpm selama 15 menit. Terakhir, padatan dan filtrat dipisah ke dalam dua falcon yang berbeda di mana padatan </w:t>
      </w:r>
      <w:proofErr w:type="gramStart"/>
      <w:r>
        <w:rPr>
          <w:color w:val="000000"/>
          <w:sz w:val="22"/>
          <w:szCs w:val="22"/>
        </w:rPr>
        <w:t>akan</w:t>
      </w:r>
      <w:proofErr w:type="gramEnd"/>
      <w:r>
        <w:rPr>
          <w:color w:val="000000"/>
          <w:sz w:val="22"/>
          <w:szCs w:val="22"/>
        </w:rPr>
        <w:t xml:space="preserve"> ditimbang kembali untuk diberi perlakuan gravimetri serta filtrat untuk pengukuran dan analisa dengan menggunakan spektrofotometri SEM-EDS, FTIR, XRD, dan BET-BJH.</w:t>
      </w:r>
    </w:p>
    <w:p w:rsidR="00E5175F" w:rsidRPr="00E5175F" w:rsidRDefault="00E5175F" w:rsidP="00E5175F">
      <w:pPr>
        <w:jc w:val="both"/>
        <w:rPr>
          <w:color w:val="000000"/>
          <w:sz w:val="22"/>
          <w:szCs w:val="22"/>
        </w:rPr>
      </w:pPr>
    </w:p>
    <w:p w:rsidR="00E5175F" w:rsidRDefault="00E5175F" w:rsidP="00E5175F">
      <w:pPr>
        <w:rPr>
          <w:b/>
          <w:color w:val="000000"/>
          <w:sz w:val="22"/>
          <w:szCs w:val="22"/>
        </w:rPr>
      </w:pPr>
      <w:r>
        <w:rPr>
          <w:b/>
          <w:color w:val="000000"/>
          <w:sz w:val="22"/>
          <w:szCs w:val="22"/>
        </w:rPr>
        <w:t>2.4 Karakterisasi Ca-Bentonit</w:t>
      </w:r>
    </w:p>
    <w:p w:rsidR="00E5175F" w:rsidRDefault="00E5175F" w:rsidP="00E5175F">
      <w:pPr>
        <w:rPr>
          <w:b/>
          <w:color w:val="000000"/>
          <w:sz w:val="22"/>
          <w:szCs w:val="22"/>
        </w:rPr>
      </w:pPr>
      <w:r>
        <w:rPr>
          <w:b/>
          <w:color w:val="000000"/>
          <w:sz w:val="22"/>
          <w:szCs w:val="22"/>
        </w:rPr>
        <w:t>2.4.1</w:t>
      </w:r>
      <w:r>
        <w:rPr>
          <w:b/>
          <w:color w:val="000000"/>
          <w:sz w:val="22"/>
          <w:szCs w:val="22"/>
        </w:rPr>
        <w:tab/>
        <w:t>Analisa SEM-EDS</w:t>
      </w:r>
    </w:p>
    <w:p w:rsidR="00E5175F" w:rsidRDefault="00E5175F" w:rsidP="00E5175F">
      <w:pPr>
        <w:ind w:firstLine="720"/>
        <w:jc w:val="both"/>
        <w:rPr>
          <w:color w:val="000000"/>
          <w:sz w:val="22"/>
          <w:szCs w:val="22"/>
        </w:rPr>
      </w:pPr>
      <w:r>
        <w:rPr>
          <w:color w:val="000000"/>
          <w:sz w:val="22"/>
          <w:szCs w:val="22"/>
        </w:rPr>
        <w:t>Analisa struktur mikro mineral dilakukan menggunakan Scanning Electron Microscope (SEM) JEOL pada tegangan 20 kV dengan pembesaran 10.000x. Sebelum di analisis, permukaan sampel disepuh dengan emas menggunakan peralatan pelapisan ion selama 20-30 menit di bawah kondisi vakum. Proses ini menghasilkan lapisan emas dengan ketebalan sekitar 10 nm untuk meningkatkan konduktivitas sampel dan kualitas gambar SEM.</w:t>
      </w:r>
    </w:p>
    <w:p w:rsidR="0030064A" w:rsidRPr="00E5175F" w:rsidRDefault="0030064A" w:rsidP="00E5175F">
      <w:pPr>
        <w:ind w:firstLine="720"/>
        <w:jc w:val="both"/>
        <w:rPr>
          <w:color w:val="000000"/>
          <w:sz w:val="22"/>
          <w:szCs w:val="22"/>
        </w:rPr>
      </w:pPr>
    </w:p>
    <w:p w:rsidR="00E5175F" w:rsidRDefault="00E5175F" w:rsidP="00E5175F">
      <w:pPr>
        <w:rPr>
          <w:b/>
          <w:color w:val="000000"/>
          <w:sz w:val="22"/>
          <w:szCs w:val="22"/>
        </w:rPr>
      </w:pPr>
      <w:r>
        <w:rPr>
          <w:b/>
          <w:color w:val="000000"/>
          <w:sz w:val="22"/>
          <w:szCs w:val="22"/>
        </w:rPr>
        <w:t>2.4.2</w:t>
      </w:r>
      <w:r>
        <w:rPr>
          <w:b/>
          <w:color w:val="000000"/>
          <w:sz w:val="22"/>
          <w:szCs w:val="22"/>
        </w:rPr>
        <w:tab/>
        <w:t>Analisa BET-BJH</w:t>
      </w:r>
    </w:p>
    <w:p w:rsidR="00E5175F" w:rsidRDefault="00E5175F" w:rsidP="00E5175F">
      <w:pPr>
        <w:ind w:firstLine="720"/>
        <w:jc w:val="both"/>
        <w:rPr>
          <w:color w:val="000000"/>
          <w:sz w:val="22"/>
          <w:szCs w:val="22"/>
        </w:rPr>
      </w:pPr>
      <w:r>
        <w:rPr>
          <w:color w:val="000000"/>
          <w:sz w:val="22"/>
          <w:szCs w:val="22"/>
        </w:rPr>
        <w:t xml:space="preserve">Analisa penentuan luas permukaan spesifik dilakukan dengan menggunakan alat Brunauer-Emmet-Teller dengan metode Barett-Joyner-Halenda (BET-BJH) (Quantachrome Nova 4200e). Sampel Ca-Bentonit diberikan perlakuan </w:t>
      </w:r>
      <w:r>
        <w:rPr>
          <w:i/>
          <w:iCs/>
          <w:color w:val="000000"/>
          <w:sz w:val="22"/>
          <w:szCs w:val="22"/>
        </w:rPr>
        <w:t xml:space="preserve">degassing </w:t>
      </w:r>
      <w:r>
        <w:rPr>
          <w:color w:val="000000"/>
          <w:sz w:val="22"/>
          <w:szCs w:val="22"/>
        </w:rPr>
        <w:t>pada suhu 200 °C selama 2 jam sebelum di analisa dnegan menggunakan metode BET-BJH.</w:t>
      </w:r>
    </w:p>
    <w:p w:rsidR="0030064A" w:rsidRPr="00E5175F" w:rsidRDefault="0030064A" w:rsidP="00E5175F">
      <w:pPr>
        <w:ind w:firstLine="720"/>
        <w:jc w:val="both"/>
        <w:rPr>
          <w:color w:val="000000"/>
          <w:sz w:val="22"/>
          <w:szCs w:val="22"/>
        </w:rPr>
      </w:pPr>
    </w:p>
    <w:p w:rsidR="00E5175F" w:rsidRDefault="00E5175F" w:rsidP="00E5175F">
      <w:pPr>
        <w:rPr>
          <w:b/>
          <w:color w:val="000000"/>
          <w:sz w:val="22"/>
          <w:szCs w:val="22"/>
        </w:rPr>
      </w:pPr>
      <w:r>
        <w:rPr>
          <w:b/>
          <w:color w:val="000000"/>
          <w:sz w:val="22"/>
          <w:szCs w:val="22"/>
        </w:rPr>
        <w:t xml:space="preserve">2.4.3 </w:t>
      </w:r>
      <w:r>
        <w:rPr>
          <w:b/>
          <w:color w:val="000000"/>
          <w:sz w:val="22"/>
          <w:szCs w:val="22"/>
        </w:rPr>
        <w:tab/>
        <w:t>Analisa FTIR</w:t>
      </w:r>
    </w:p>
    <w:p w:rsidR="0098509C" w:rsidRDefault="00E5175F" w:rsidP="00E5175F">
      <w:pPr>
        <w:ind w:firstLine="720"/>
        <w:jc w:val="both"/>
        <w:rPr>
          <w:color w:val="000000"/>
          <w:sz w:val="22"/>
          <w:szCs w:val="22"/>
        </w:rPr>
        <w:sectPr w:rsidR="0098509C" w:rsidSect="0098509C">
          <w:headerReference w:type="first" r:id="rId14"/>
          <w:footerReference w:type="first" r:id="rId15"/>
          <w:pgSz w:w="11907" w:h="16840" w:code="9"/>
          <w:pgMar w:top="1138" w:right="850" w:bottom="1138" w:left="850" w:header="1138" w:footer="1138" w:gutter="0"/>
          <w:pgNumType w:start="7"/>
          <w:cols w:num="2" w:space="720"/>
          <w:titlePg/>
          <w:docGrid w:linePitch="360"/>
        </w:sectPr>
      </w:pPr>
      <w:r>
        <w:rPr>
          <w:color w:val="000000"/>
          <w:sz w:val="22"/>
          <w:szCs w:val="22"/>
        </w:rPr>
        <w:t>Analisa perubahan struktur kimiawi dilakukan dengan menggunakan Fourier Transformed Infrared Spectroscopy (FTIR) (Thermo Scientific</w:t>
      </w:r>
      <w:r>
        <w:rPr>
          <w:color w:val="000000"/>
          <w:sz w:val="13"/>
          <w:szCs w:val="13"/>
          <w:vertAlign w:val="superscript"/>
        </w:rPr>
        <w:t>TM</w:t>
      </w:r>
      <w:r>
        <w:rPr>
          <w:color w:val="000000"/>
          <w:sz w:val="22"/>
          <w:szCs w:val="22"/>
        </w:rPr>
        <w:t xml:space="preserve"> Nicolet</w:t>
      </w:r>
      <w:r>
        <w:rPr>
          <w:color w:val="000000"/>
          <w:sz w:val="13"/>
          <w:szCs w:val="13"/>
          <w:vertAlign w:val="superscript"/>
        </w:rPr>
        <w:t>TM</w:t>
      </w:r>
      <w:r>
        <w:rPr>
          <w:color w:val="000000"/>
          <w:sz w:val="22"/>
          <w:szCs w:val="22"/>
        </w:rPr>
        <w:t xml:space="preserve"> iS</w:t>
      </w:r>
      <w:r>
        <w:rPr>
          <w:color w:val="000000"/>
          <w:sz w:val="13"/>
          <w:szCs w:val="13"/>
          <w:vertAlign w:val="superscript"/>
        </w:rPr>
        <w:t>TM</w:t>
      </w:r>
      <w:r>
        <w:rPr>
          <w:color w:val="000000"/>
          <w:sz w:val="22"/>
          <w:szCs w:val="22"/>
        </w:rPr>
        <w:t xml:space="preserve">5 FTIR Spectrometer) 000x. Spektrum Inframerah direkam dengan menggunakan mode </w:t>
      </w:r>
      <w:r w:rsidRPr="0030064A">
        <w:rPr>
          <w:color w:val="000000"/>
          <w:sz w:val="22"/>
          <w:szCs w:val="22"/>
        </w:rPr>
        <w:t>Attenuated Total Reflection</w:t>
      </w:r>
      <w:r>
        <w:rPr>
          <w:color w:val="000000"/>
          <w:sz w:val="22"/>
          <w:szCs w:val="22"/>
        </w:rPr>
        <w:t xml:space="preserve"> (ATR) dengan spectrometer Perkin-Elmer 16 PC pada kisaran 4000-500 cm</w:t>
      </w:r>
      <w:r>
        <w:rPr>
          <w:color w:val="000000"/>
          <w:sz w:val="13"/>
          <w:szCs w:val="13"/>
          <w:vertAlign w:val="superscript"/>
        </w:rPr>
        <w:t>-1</w:t>
      </w:r>
      <w:r>
        <w:rPr>
          <w:color w:val="000000"/>
          <w:sz w:val="22"/>
          <w:szCs w:val="22"/>
        </w:rPr>
        <w:t xml:space="preserve"> menggunakan resolusi 4 cm</w:t>
      </w:r>
      <w:r>
        <w:rPr>
          <w:color w:val="000000"/>
          <w:sz w:val="13"/>
          <w:szCs w:val="13"/>
          <w:vertAlign w:val="superscript"/>
        </w:rPr>
        <w:t>-1</w:t>
      </w:r>
      <w:r>
        <w:rPr>
          <w:color w:val="000000"/>
          <w:sz w:val="22"/>
          <w:szCs w:val="22"/>
        </w:rPr>
        <w:t xml:space="preserve"> dan rata-rata 32 </w:t>
      </w:r>
    </w:p>
    <w:p w:rsidR="00E5175F" w:rsidRDefault="00E5175F" w:rsidP="0098509C">
      <w:pPr>
        <w:jc w:val="both"/>
        <w:rPr>
          <w:color w:val="000000"/>
          <w:sz w:val="22"/>
          <w:szCs w:val="22"/>
        </w:rPr>
      </w:pPr>
      <w:proofErr w:type="gramStart"/>
      <w:r>
        <w:rPr>
          <w:color w:val="000000"/>
          <w:sz w:val="22"/>
          <w:szCs w:val="22"/>
        </w:rPr>
        <w:lastRenderedPageBreak/>
        <w:t>pemindaian</w:t>
      </w:r>
      <w:proofErr w:type="gramEnd"/>
      <w:r>
        <w:rPr>
          <w:color w:val="000000"/>
          <w:sz w:val="22"/>
          <w:szCs w:val="22"/>
        </w:rPr>
        <w:t xml:space="preserve">. Data berupa spektrum IR yang diperoleh kemudian diidentifikasi dengan melihat kurva bilangan gelombang terhadap intensitas yang dilihat pada </w:t>
      </w:r>
      <w:r w:rsidRPr="0030064A">
        <w:rPr>
          <w:i/>
          <w:color w:val="000000"/>
          <w:sz w:val="22"/>
          <w:szCs w:val="22"/>
        </w:rPr>
        <w:t>spectra</w:t>
      </w:r>
      <w:r>
        <w:rPr>
          <w:color w:val="000000"/>
          <w:sz w:val="22"/>
          <w:szCs w:val="22"/>
        </w:rPr>
        <w:t xml:space="preserve"> FTIR.</w:t>
      </w:r>
    </w:p>
    <w:p w:rsidR="0030064A" w:rsidRPr="00E5175F" w:rsidRDefault="0030064A" w:rsidP="00E5175F">
      <w:pPr>
        <w:ind w:firstLine="720"/>
        <w:jc w:val="both"/>
        <w:rPr>
          <w:b/>
          <w:color w:val="000000"/>
          <w:sz w:val="22"/>
          <w:szCs w:val="22"/>
        </w:rPr>
      </w:pPr>
    </w:p>
    <w:p w:rsidR="00E5175F" w:rsidRDefault="00E5175F" w:rsidP="00B80558">
      <w:pPr>
        <w:pStyle w:val="NormalWeb"/>
        <w:spacing w:before="0" w:beforeAutospacing="0" w:after="0" w:afterAutospacing="0"/>
        <w:jc w:val="both"/>
        <w:rPr>
          <w:b/>
          <w:color w:val="000000"/>
          <w:sz w:val="22"/>
          <w:szCs w:val="22"/>
        </w:rPr>
      </w:pPr>
      <w:r>
        <w:rPr>
          <w:b/>
          <w:color w:val="000000"/>
          <w:sz w:val="22"/>
          <w:szCs w:val="22"/>
        </w:rPr>
        <w:t xml:space="preserve">2.4.4 </w:t>
      </w:r>
      <w:r>
        <w:rPr>
          <w:b/>
          <w:color w:val="000000"/>
          <w:sz w:val="22"/>
          <w:szCs w:val="22"/>
        </w:rPr>
        <w:tab/>
        <w:t>Analisa XRD</w:t>
      </w:r>
    </w:p>
    <w:p w:rsidR="00E5175F" w:rsidRPr="00E5175F" w:rsidRDefault="00E5175F" w:rsidP="00E5175F">
      <w:pPr>
        <w:pStyle w:val="NormalWeb"/>
        <w:spacing w:before="0" w:beforeAutospacing="0" w:after="0" w:afterAutospacing="0"/>
        <w:ind w:firstLine="720"/>
        <w:jc w:val="both"/>
        <w:rPr>
          <w:color w:val="000000"/>
          <w:sz w:val="22"/>
          <w:szCs w:val="22"/>
        </w:rPr>
      </w:pPr>
      <w:r>
        <w:rPr>
          <w:color w:val="000000"/>
          <w:sz w:val="22"/>
          <w:szCs w:val="22"/>
        </w:rPr>
        <w:t xml:space="preserve">Analisis kandungan mineral dilakukan dengan menggunakan </w:t>
      </w:r>
      <w:r w:rsidRPr="0030064A">
        <w:rPr>
          <w:i/>
          <w:color w:val="000000"/>
          <w:sz w:val="22"/>
          <w:szCs w:val="22"/>
        </w:rPr>
        <w:t>X-Ray Diffraction</w:t>
      </w:r>
      <w:r>
        <w:rPr>
          <w:color w:val="000000"/>
          <w:sz w:val="22"/>
          <w:szCs w:val="22"/>
        </w:rPr>
        <w:t xml:space="preserve"> (XRD) (Bruker D8 Advance dengan desain Davinci) 000x. Analisa dilakukan pada sudut 2θ dari rentang 5° - 50° untuk mengidentifikasi material kristalit yang terdapat dalam mineral Ca-Bentonite.</w:t>
      </w:r>
    </w:p>
    <w:p w:rsidR="00E5175F" w:rsidRPr="00E5175F" w:rsidRDefault="00E5175F" w:rsidP="00B80558">
      <w:pPr>
        <w:pStyle w:val="NormalWeb"/>
        <w:spacing w:before="0" w:beforeAutospacing="0" w:after="0" w:afterAutospacing="0"/>
        <w:jc w:val="both"/>
        <w:rPr>
          <w:b/>
          <w:color w:val="000000"/>
          <w:sz w:val="22"/>
          <w:szCs w:val="22"/>
        </w:rPr>
      </w:pPr>
    </w:p>
    <w:p w:rsidR="00180953" w:rsidRDefault="00180953" w:rsidP="00B80558">
      <w:pPr>
        <w:pStyle w:val="NormalWeb"/>
        <w:spacing w:before="0" w:beforeAutospacing="0" w:after="0" w:afterAutospacing="0"/>
        <w:jc w:val="center"/>
        <w:rPr>
          <w:b/>
          <w:color w:val="000000"/>
          <w:sz w:val="22"/>
          <w:szCs w:val="22"/>
        </w:rPr>
      </w:pPr>
      <w:r>
        <w:rPr>
          <w:b/>
          <w:color w:val="000000"/>
          <w:sz w:val="22"/>
          <w:szCs w:val="22"/>
        </w:rPr>
        <w:t>3. HASIL DAN PEMBAHASAN</w:t>
      </w:r>
    </w:p>
    <w:p w:rsidR="00180953" w:rsidRDefault="00180953" w:rsidP="00B80558">
      <w:pPr>
        <w:pStyle w:val="NormalWeb"/>
        <w:spacing w:before="0" w:beforeAutospacing="0" w:after="0" w:afterAutospacing="0"/>
        <w:rPr>
          <w:color w:val="000000"/>
          <w:sz w:val="22"/>
          <w:szCs w:val="22"/>
        </w:rPr>
      </w:pPr>
    </w:p>
    <w:p w:rsidR="00180953" w:rsidRDefault="00E5175F" w:rsidP="00B80558">
      <w:pPr>
        <w:jc w:val="both"/>
        <w:rPr>
          <w:b/>
          <w:bCs/>
          <w:color w:val="000000"/>
          <w:sz w:val="22"/>
          <w:szCs w:val="22"/>
        </w:rPr>
      </w:pPr>
      <w:r>
        <w:rPr>
          <w:b/>
          <w:bCs/>
          <w:color w:val="000000"/>
          <w:sz w:val="22"/>
          <w:szCs w:val="22"/>
        </w:rPr>
        <w:t>3.1 Pengujian SEM pada Ca-Bentonite yang termodifikasi</w:t>
      </w:r>
    </w:p>
    <w:p w:rsidR="00E5175F" w:rsidRDefault="00E5175F" w:rsidP="00B80558">
      <w:pPr>
        <w:jc w:val="both"/>
        <w:rPr>
          <w:b/>
          <w:sz w:val="24"/>
          <w:szCs w:val="24"/>
        </w:rPr>
      </w:pPr>
      <w:r w:rsidRPr="00E5175F">
        <w:rPr>
          <w:b/>
          <w:noProof/>
          <w:sz w:val="24"/>
          <w:szCs w:val="24"/>
        </w:rPr>
        <w:drawing>
          <wp:inline distT="0" distB="0" distL="0" distR="0" wp14:anchorId="334C4AD6" wp14:editId="728E7970">
            <wp:extent cx="2997354" cy="25020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97354" cy="2502029"/>
                    </a:xfrm>
                    <a:prstGeom prst="rect">
                      <a:avLst/>
                    </a:prstGeom>
                  </pic:spPr>
                </pic:pic>
              </a:graphicData>
            </a:graphic>
          </wp:inline>
        </w:drawing>
      </w:r>
    </w:p>
    <w:p w:rsidR="00E5175F" w:rsidRDefault="00E5175F" w:rsidP="00E5175F">
      <w:pPr>
        <w:jc w:val="center"/>
        <w:rPr>
          <w:color w:val="000000"/>
          <w:sz w:val="22"/>
          <w:szCs w:val="22"/>
        </w:rPr>
      </w:pPr>
      <w:r>
        <w:rPr>
          <w:b/>
          <w:bCs/>
          <w:color w:val="000000"/>
          <w:sz w:val="22"/>
          <w:szCs w:val="22"/>
        </w:rPr>
        <w:t xml:space="preserve">Gambar 1 </w:t>
      </w:r>
      <w:r>
        <w:rPr>
          <w:color w:val="000000"/>
          <w:sz w:val="22"/>
          <w:szCs w:val="22"/>
        </w:rPr>
        <w:t>Hasil Pengujian SEM untuk Ca-Bentonit yang termodifikasi: (a) WA Ca-Bentonite, (b) AA Ca-Bentonite, (c) ATA Ca-Bentonite, dan (d) PEG Ca-Bentonite</w:t>
      </w:r>
    </w:p>
    <w:p w:rsidR="00E5175F" w:rsidRDefault="00E5175F" w:rsidP="00E5175F">
      <w:pPr>
        <w:ind w:firstLine="720"/>
        <w:jc w:val="both"/>
        <w:rPr>
          <w:b/>
          <w:sz w:val="24"/>
          <w:szCs w:val="24"/>
        </w:rPr>
      </w:pPr>
      <w:r>
        <w:rPr>
          <w:color w:val="000000"/>
          <w:sz w:val="22"/>
          <w:szCs w:val="22"/>
        </w:rPr>
        <w:t xml:space="preserve">Penggunaan Ca-Bentonite sebagai karier untuk imobilisasi memerlukan modifikasi untuk meningkatkan kemampuannya sebagai material pendukung. Pada penelitian ini, modifikasi Ca-Bentonit dilakukan dengan berbagai macam aktivasi. Fenomena pembentukan struktur </w:t>
      </w:r>
      <w:proofErr w:type="gramStart"/>
      <w:r>
        <w:rPr>
          <w:color w:val="000000"/>
          <w:sz w:val="22"/>
          <w:szCs w:val="22"/>
        </w:rPr>
        <w:t>pori</w:t>
      </w:r>
      <w:proofErr w:type="gramEnd"/>
      <w:r>
        <w:rPr>
          <w:color w:val="000000"/>
          <w:sz w:val="22"/>
          <w:szCs w:val="22"/>
        </w:rPr>
        <w:t xml:space="preserve"> merupakan karakteristik yang sangat penting dari Ca-Bentonit sebagai material pendukung untuk kemudian di analisis dengan menggunakan analisa SEM. Gambar SEM dari Ca-Bentonit yang termodifikasi menunjukkan tekstur yang berlapis (</w:t>
      </w:r>
      <w:r>
        <w:rPr>
          <w:i/>
          <w:iCs/>
          <w:color w:val="000000"/>
          <w:sz w:val="22"/>
          <w:szCs w:val="22"/>
        </w:rPr>
        <w:t>flaky</w:t>
      </w:r>
      <w:r>
        <w:rPr>
          <w:color w:val="000000"/>
          <w:sz w:val="22"/>
          <w:szCs w:val="22"/>
        </w:rPr>
        <w:t xml:space="preserve">) dan berpori. Tekstur berlapis dan berpori ini bersifat menguntungkan karena memberikan luas permukaan yang lebih tinggi sehingga peluang interaksi untuk pertukaran dan penyerapan kation menjadi lebih tinggi [8]. Selain itu, dapat dilihat adanya perbedaan pada Ca-Bentonite alami (WA Ca-B) dan Ca-Bentonite </w:t>
      </w:r>
      <w:r>
        <w:rPr>
          <w:color w:val="000000"/>
          <w:sz w:val="22"/>
          <w:szCs w:val="22"/>
        </w:rPr>
        <w:t xml:space="preserve">yang sudah di modifikasi. Gambar (a) menunjukkan bahwa permukaan butir Ca-Bentonite alami memiliki relief atau perbedaan bagian permukaan tinggi terhadap permukaan rendah yang lebih kontras dibandingkan dengan permukaan Ca-Bentonite hasil modifikasi pada gambar (b), (c), dan (d). Relief atau perbedaan tinggi rendahnya permukaan butiran Ca-Bentonite dapat dijadikan sebagai tolak ukur untuk menilai tingkat kekasaran permukaan. Perubahan morfologi butiran Ca-Bentonite ini dapat disebabkan oleh pemrosesan yang dialami Ca-Bentonite setelah dimodifikasi. Butiran Ca-Bentonite sesudah dimodifikasi juga menunjukkan permukaan yang lebih halus sehingga berdampak dalam meningkatkan luas permukaan yang juga </w:t>
      </w:r>
      <w:proofErr w:type="gramStart"/>
      <w:r>
        <w:rPr>
          <w:color w:val="000000"/>
          <w:sz w:val="22"/>
          <w:szCs w:val="22"/>
        </w:rPr>
        <w:t>akan</w:t>
      </w:r>
      <w:proofErr w:type="gramEnd"/>
      <w:r>
        <w:rPr>
          <w:color w:val="000000"/>
          <w:sz w:val="22"/>
          <w:szCs w:val="22"/>
        </w:rPr>
        <w:t xml:space="preserve"> meningkatkan reaktivitas Ca-Bentonite [9]–[13].</w:t>
      </w:r>
    </w:p>
    <w:p w:rsidR="00E5175F" w:rsidRDefault="00E5175F" w:rsidP="00B80558">
      <w:pPr>
        <w:jc w:val="both"/>
        <w:rPr>
          <w:b/>
          <w:sz w:val="24"/>
          <w:szCs w:val="24"/>
        </w:rPr>
      </w:pPr>
    </w:p>
    <w:p w:rsidR="00E5175F" w:rsidRDefault="00E5175F" w:rsidP="00B80558">
      <w:pPr>
        <w:jc w:val="both"/>
        <w:rPr>
          <w:b/>
          <w:bCs/>
          <w:color w:val="000000"/>
          <w:sz w:val="22"/>
          <w:szCs w:val="22"/>
        </w:rPr>
      </w:pPr>
      <w:r>
        <w:rPr>
          <w:b/>
          <w:bCs/>
          <w:color w:val="000000"/>
          <w:sz w:val="22"/>
          <w:szCs w:val="22"/>
        </w:rPr>
        <w:t>3.2 Pengujian FTIR pada Ca-Bentonite yang termodifikasi</w:t>
      </w:r>
    </w:p>
    <w:p w:rsidR="00E5175F" w:rsidRDefault="00E5175F" w:rsidP="00B80558">
      <w:pPr>
        <w:jc w:val="both"/>
        <w:rPr>
          <w:color w:val="000000"/>
          <w:sz w:val="22"/>
          <w:szCs w:val="22"/>
        </w:rPr>
      </w:pPr>
      <w:r>
        <w:rPr>
          <w:color w:val="000000"/>
          <w:sz w:val="22"/>
          <w:szCs w:val="22"/>
        </w:rPr>
        <w:t>Pada penelitian ini, spektroskopi inframerah (FTIR) digunakan untuk karakterisasi struktur Ca-Bentonite karena kemampuannya dalam memberikan informasi kualitatif yang rinci mengenai komposisi kimia dari Ca-Bentonite.</w:t>
      </w:r>
    </w:p>
    <w:p w:rsidR="00E5175F" w:rsidRDefault="00E5175F" w:rsidP="00453A8A">
      <w:pPr>
        <w:jc w:val="center"/>
        <w:rPr>
          <w:color w:val="000000"/>
          <w:sz w:val="22"/>
          <w:szCs w:val="22"/>
        </w:rPr>
      </w:pPr>
      <w:r>
        <w:rPr>
          <w:b/>
          <w:bCs/>
          <w:noProof/>
          <w:color w:val="000000"/>
          <w:sz w:val="22"/>
          <w:szCs w:val="22"/>
          <w:bdr w:val="none" w:sz="0" w:space="0" w:color="auto" w:frame="1"/>
        </w:rPr>
        <w:drawing>
          <wp:inline distT="0" distB="0" distL="0" distR="0">
            <wp:extent cx="3011805" cy="2354324"/>
            <wp:effectExtent l="0" t="0" r="0" b="8255"/>
            <wp:docPr id="11" name="Picture 1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different colored line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1805" cy="2354324"/>
                    </a:xfrm>
                    <a:prstGeom prst="rect">
                      <a:avLst/>
                    </a:prstGeom>
                    <a:noFill/>
                    <a:ln>
                      <a:noFill/>
                    </a:ln>
                  </pic:spPr>
                </pic:pic>
              </a:graphicData>
            </a:graphic>
          </wp:inline>
        </w:drawing>
      </w:r>
    </w:p>
    <w:p w:rsidR="00E5175F" w:rsidRDefault="00E5175F" w:rsidP="00453A8A">
      <w:pPr>
        <w:jc w:val="center"/>
        <w:rPr>
          <w:color w:val="000000"/>
          <w:sz w:val="22"/>
          <w:szCs w:val="22"/>
        </w:rPr>
      </w:pPr>
      <w:r>
        <w:rPr>
          <w:b/>
          <w:bCs/>
          <w:color w:val="000000"/>
          <w:sz w:val="22"/>
          <w:szCs w:val="22"/>
        </w:rPr>
        <w:t xml:space="preserve">Gambar 2 </w:t>
      </w:r>
      <w:r>
        <w:rPr>
          <w:color w:val="000000"/>
          <w:sz w:val="22"/>
          <w:szCs w:val="22"/>
        </w:rPr>
        <w:t>Grafik Hasil Pengujian FTIR pada Ca-Bentonite yang termodifikasi</w:t>
      </w:r>
    </w:p>
    <w:p w:rsidR="0098509C" w:rsidRDefault="003755A5" w:rsidP="003755A5">
      <w:pPr>
        <w:ind w:firstLine="720"/>
        <w:jc w:val="both"/>
        <w:rPr>
          <w:color w:val="000000"/>
          <w:sz w:val="22"/>
          <w:szCs w:val="22"/>
        </w:rPr>
        <w:sectPr w:rsidR="0098509C" w:rsidSect="0098509C">
          <w:footerReference w:type="first" r:id="rId18"/>
          <w:pgSz w:w="11907" w:h="16840" w:code="9"/>
          <w:pgMar w:top="1138" w:right="850" w:bottom="1138" w:left="850" w:header="1138" w:footer="1138" w:gutter="0"/>
          <w:pgNumType w:start="7"/>
          <w:cols w:num="2" w:space="720"/>
          <w:titlePg/>
          <w:docGrid w:linePitch="360"/>
        </w:sectPr>
      </w:pPr>
      <w:r>
        <w:rPr>
          <w:color w:val="000000"/>
          <w:sz w:val="22"/>
          <w:szCs w:val="22"/>
        </w:rPr>
        <w:t>Spektr</w:t>
      </w:r>
      <w:r w:rsidRPr="00453A8A">
        <w:rPr>
          <w:color w:val="000000"/>
          <w:sz w:val="22"/>
          <w:szCs w:val="22"/>
        </w:rPr>
        <w:t>um FTIR sampel bentonite berada pada kisaran 4000 hingga 500 cm</w:t>
      </w:r>
      <w:r w:rsidRPr="00453A8A">
        <w:rPr>
          <w:color w:val="000000"/>
          <w:sz w:val="22"/>
          <w:szCs w:val="22"/>
          <w:vertAlign w:val="superscript"/>
        </w:rPr>
        <w:t>-1</w:t>
      </w:r>
      <w:r w:rsidRPr="00453A8A">
        <w:rPr>
          <w:color w:val="000000"/>
          <w:sz w:val="22"/>
          <w:szCs w:val="22"/>
        </w:rPr>
        <w:t xml:space="preserve"> ditunjukkan pada Gambar 2.  Puncak yang berada pada kisaran 3382 sampai 3625 cm</w:t>
      </w:r>
      <w:r w:rsidRPr="00453A8A">
        <w:rPr>
          <w:color w:val="000000"/>
          <w:sz w:val="22"/>
          <w:szCs w:val="22"/>
          <w:vertAlign w:val="superscript"/>
        </w:rPr>
        <w:t>-1</w:t>
      </w:r>
      <w:r w:rsidRPr="00453A8A">
        <w:rPr>
          <w:color w:val="000000"/>
          <w:sz w:val="22"/>
          <w:szCs w:val="22"/>
        </w:rPr>
        <w:t xml:space="preserve"> menandakan adanya vibrasi asimetris dan vibrasi peregangan simetris dari ikatan H air serta vibrasi tekuk O-H [14] yang terdapat dalam struktur </w:t>
      </w:r>
      <w:r w:rsidRPr="00453A8A">
        <w:rPr>
          <w:i/>
          <w:color w:val="000000"/>
          <w:sz w:val="22"/>
          <w:szCs w:val="22"/>
        </w:rPr>
        <w:t>montmorillonite</w:t>
      </w:r>
      <w:r w:rsidRPr="00453A8A">
        <w:rPr>
          <w:color w:val="000000"/>
          <w:sz w:val="22"/>
          <w:szCs w:val="22"/>
        </w:rPr>
        <w:t xml:space="preserve"> pada tingkat lapisan octahedral dengan dua aluminiumatom [1]. Peregangan -CH</w:t>
      </w:r>
      <w:r w:rsidRPr="00453A8A">
        <w:rPr>
          <w:color w:val="000000"/>
          <w:sz w:val="22"/>
          <w:szCs w:val="22"/>
          <w:vertAlign w:val="subscript"/>
        </w:rPr>
        <w:t>2</w:t>
      </w:r>
      <w:r w:rsidRPr="00453A8A">
        <w:rPr>
          <w:color w:val="000000"/>
          <w:sz w:val="22"/>
          <w:szCs w:val="22"/>
        </w:rPr>
        <w:t xml:space="preserve"> dapat dilihat dari adanya puncak sekitar 2910 cm</w:t>
      </w:r>
      <w:r w:rsidRPr="00453A8A">
        <w:rPr>
          <w:color w:val="000000"/>
          <w:sz w:val="22"/>
          <w:szCs w:val="22"/>
          <w:vertAlign w:val="superscript"/>
        </w:rPr>
        <w:t xml:space="preserve">-1 </w:t>
      </w:r>
      <w:r w:rsidRPr="00453A8A">
        <w:rPr>
          <w:color w:val="000000"/>
          <w:sz w:val="22"/>
          <w:szCs w:val="22"/>
        </w:rPr>
        <w:t xml:space="preserve">[15], [16]. Mineral khas dari bentonite yaitu mineral </w:t>
      </w:r>
      <w:r w:rsidRPr="00453A8A">
        <w:rPr>
          <w:i/>
          <w:color w:val="000000"/>
          <w:sz w:val="22"/>
          <w:szCs w:val="22"/>
        </w:rPr>
        <w:t>montmorillonite</w:t>
      </w:r>
      <w:r w:rsidRPr="00453A8A">
        <w:rPr>
          <w:color w:val="000000"/>
          <w:sz w:val="22"/>
          <w:szCs w:val="22"/>
        </w:rPr>
        <w:t xml:space="preserve"> teramati pada pita 1633 dan 1642 cm</w:t>
      </w:r>
      <w:r w:rsidRPr="00453A8A">
        <w:rPr>
          <w:color w:val="000000"/>
          <w:sz w:val="22"/>
          <w:szCs w:val="22"/>
          <w:vertAlign w:val="superscript"/>
        </w:rPr>
        <w:t>-1</w:t>
      </w:r>
      <w:r w:rsidRPr="00453A8A">
        <w:rPr>
          <w:color w:val="000000"/>
          <w:sz w:val="22"/>
          <w:szCs w:val="22"/>
        </w:rPr>
        <w:t xml:space="preserve"> [17]. Vibrasi tekuk dari Al-Al-OH, Al-Fe-OH, Al-Mg-OH, dan Al-OH-Al dapat </w:t>
      </w:r>
    </w:p>
    <w:p w:rsidR="00E5175F" w:rsidRPr="00453A8A" w:rsidRDefault="003755A5" w:rsidP="0098509C">
      <w:pPr>
        <w:jc w:val="both"/>
        <w:rPr>
          <w:color w:val="000000"/>
          <w:sz w:val="22"/>
          <w:szCs w:val="22"/>
        </w:rPr>
      </w:pPr>
      <w:r w:rsidRPr="00453A8A">
        <w:rPr>
          <w:color w:val="000000"/>
          <w:sz w:val="22"/>
          <w:szCs w:val="22"/>
        </w:rPr>
        <w:lastRenderedPageBreak/>
        <w:t>dilihat dari adanya puncak sekitar 912 dan 836 cm</w:t>
      </w:r>
      <w:r w:rsidRPr="00453A8A">
        <w:rPr>
          <w:color w:val="000000"/>
          <w:sz w:val="22"/>
          <w:szCs w:val="22"/>
          <w:vertAlign w:val="superscript"/>
        </w:rPr>
        <w:t>-1</w:t>
      </w:r>
      <w:r w:rsidRPr="00453A8A">
        <w:rPr>
          <w:color w:val="000000"/>
          <w:sz w:val="22"/>
          <w:szCs w:val="22"/>
        </w:rPr>
        <w:t xml:space="preserve"> disebabkan oleh substitusi isomorfis alumunium oleh besi dalam lembaran </w:t>
      </w:r>
      <w:r w:rsidRPr="00453A8A">
        <w:rPr>
          <w:i/>
          <w:color w:val="000000"/>
          <w:sz w:val="22"/>
          <w:szCs w:val="22"/>
        </w:rPr>
        <w:t>octahedral</w:t>
      </w:r>
      <w:r w:rsidRPr="00453A8A">
        <w:rPr>
          <w:color w:val="000000"/>
          <w:sz w:val="22"/>
          <w:szCs w:val="22"/>
        </w:rPr>
        <w:t xml:space="preserve"> [18]–[20]. Daerah sekitar 1002.803 cm</w:t>
      </w:r>
      <w:r w:rsidRPr="00453A8A">
        <w:rPr>
          <w:color w:val="000000"/>
          <w:sz w:val="22"/>
          <w:szCs w:val="22"/>
          <w:vertAlign w:val="superscript"/>
        </w:rPr>
        <w:t>-1</w:t>
      </w:r>
      <w:r w:rsidRPr="00453A8A">
        <w:rPr>
          <w:color w:val="000000"/>
          <w:sz w:val="22"/>
          <w:szCs w:val="22"/>
        </w:rPr>
        <w:t xml:space="preserve"> sesuai dengan vibrasi perpanjangan ikatan Si-O pada struktur tetrahedral yang merupakan karakteristik mineral silikat </w:t>
      </w:r>
      <w:r w:rsidRPr="00453A8A">
        <w:rPr>
          <w:i/>
          <w:color w:val="000000"/>
          <w:sz w:val="22"/>
          <w:szCs w:val="22"/>
        </w:rPr>
        <w:t>montmorillonite</w:t>
      </w:r>
      <w:r w:rsidRPr="00453A8A">
        <w:rPr>
          <w:color w:val="000000"/>
          <w:sz w:val="22"/>
          <w:szCs w:val="22"/>
        </w:rPr>
        <w:t xml:space="preserve"> bertingkat [1]. Sementara itu, puncak yang berada pada 694.24, 790.67, dan 1114</w:t>
      </w:r>
      <w:proofErr w:type="gramStart"/>
      <w:r w:rsidRPr="00453A8A">
        <w:rPr>
          <w:color w:val="000000"/>
          <w:sz w:val="22"/>
          <w:szCs w:val="22"/>
        </w:rPr>
        <w:t>,65</w:t>
      </w:r>
      <w:proofErr w:type="gramEnd"/>
      <w:r w:rsidRPr="00453A8A">
        <w:rPr>
          <w:color w:val="000000"/>
          <w:sz w:val="22"/>
          <w:szCs w:val="22"/>
        </w:rPr>
        <w:t xml:space="preserve"> cm</w:t>
      </w:r>
      <w:r w:rsidRPr="00453A8A">
        <w:rPr>
          <w:color w:val="000000"/>
          <w:sz w:val="22"/>
          <w:szCs w:val="22"/>
          <w:vertAlign w:val="superscript"/>
        </w:rPr>
        <w:t>-1</w:t>
      </w:r>
      <w:r w:rsidRPr="00453A8A">
        <w:rPr>
          <w:color w:val="000000"/>
          <w:sz w:val="22"/>
          <w:szCs w:val="22"/>
        </w:rPr>
        <w:t xml:space="preserve"> menandakan keberadaan quartz sebagai salah satu pengotor utama pada sampel [19], [20].</w:t>
      </w:r>
    </w:p>
    <w:p w:rsidR="003755A5" w:rsidRPr="00453A8A" w:rsidRDefault="003755A5" w:rsidP="003755A5">
      <w:pPr>
        <w:ind w:firstLine="720"/>
        <w:jc w:val="both"/>
        <w:rPr>
          <w:color w:val="000000"/>
          <w:sz w:val="22"/>
          <w:szCs w:val="22"/>
        </w:rPr>
      </w:pPr>
      <w:r w:rsidRPr="00453A8A">
        <w:rPr>
          <w:color w:val="000000"/>
          <w:sz w:val="22"/>
          <w:szCs w:val="22"/>
        </w:rPr>
        <w:t>Perbandingan antara WA Ca-B dan AA Ca-B tidak menghasilkan gelombang baru namun memiliki perbedaan intensitas. Perbedaan intensitas ini kemungkinan disebabkan oleh peningkatan jumlah gugus fungsi yang terkait dengan ikatan molekul. Hal yang sama juga terjadi pada TA Ca-B dan ATA Ca-B, namun terdapat gelombang baru pada rentang 1978.607 - 2514.721 cm</w:t>
      </w:r>
      <w:r w:rsidRPr="00453A8A">
        <w:rPr>
          <w:color w:val="000000"/>
          <w:sz w:val="22"/>
          <w:szCs w:val="22"/>
          <w:vertAlign w:val="superscript"/>
        </w:rPr>
        <w:t xml:space="preserve">-1 </w:t>
      </w:r>
      <w:r w:rsidRPr="00453A8A">
        <w:rPr>
          <w:color w:val="000000"/>
          <w:sz w:val="22"/>
          <w:szCs w:val="22"/>
        </w:rPr>
        <w:t>yang tidak terdapat pada grafik WA Ca-B maupun AA Ca-B. Gelombang yang terdapat pada rentang tersebut kemungkinan muncul karena adanya pengotor lain. Munculnya pita 1359.569 cm</w:t>
      </w:r>
      <w:r w:rsidRPr="00453A8A">
        <w:rPr>
          <w:color w:val="000000"/>
          <w:sz w:val="22"/>
          <w:szCs w:val="22"/>
          <w:vertAlign w:val="superscript"/>
        </w:rPr>
        <w:t>-1</w:t>
      </w:r>
      <w:r w:rsidRPr="00453A8A">
        <w:rPr>
          <w:color w:val="000000"/>
          <w:sz w:val="22"/>
          <w:szCs w:val="22"/>
        </w:rPr>
        <w:t xml:space="preserve"> pada grafik PEG Ca-B menunjukkan kemungkinan interaksi ion-dipol antara surfaktan dan molekul silikat melalui gugus OH [21].</w:t>
      </w:r>
    </w:p>
    <w:p w:rsidR="00E5175F" w:rsidRPr="00453A8A" w:rsidRDefault="00E5175F" w:rsidP="00B80558">
      <w:pPr>
        <w:jc w:val="both"/>
        <w:rPr>
          <w:bCs/>
          <w:color w:val="000000"/>
          <w:sz w:val="22"/>
          <w:szCs w:val="22"/>
        </w:rPr>
      </w:pPr>
    </w:p>
    <w:p w:rsidR="00E5175F" w:rsidRPr="00453A8A" w:rsidRDefault="00E5175F" w:rsidP="00E5175F">
      <w:pPr>
        <w:jc w:val="both"/>
        <w:rPr>
          <w:b/>
          <w:bCs/>
          <w:color w:val="000000"/>
          <w:sz w:val="22"/>
          <w:szCs w:val="22"/>
        </w:rPr>
      </w:pPr>
      <w:r w:rsidRPr="00453A8A">
        <w:rPr>
          <w:b/>
          <w:bCs/>
          <w:color w:val="000000"/>
          <w:sz w:val="22"/>
          <w:szCs w:val="22"/>
        </w:rPr>
        <w:t>3.3 Pengujian XRD pada Ca-Bentonite yang termodifikasi</w:t>
      </w:r>
    </w:p>
    <w:p w:rsidR="003755A5" w:rsidRPr="00453A8A" w:rsidRDefault="003755A5" w:rsidP="00E5175F">
      <w:pPr>
        <w:jc w:val="both"/>
        <w:rPr>
          <w:bCs/>
          <w:color w:val="000000"/>
          <w:sz w:val="22"/>
          <w:szCs w:val="22"/>
        </w:rPr>
      </w:pPr>
      <w:r w:rsidRPr="00453A8A">
        <w:rPr>
          <w:noProof/>
          <w:color w:val="000000"/>
          <w:sz w:val="22"/>
          <w:szCs w:val="22"/>
          <w:bdr w:val="none" w:sz="0" w:space="0" w:color="auto" w:frame="1"/>
        </w:rPr>
        <w:drawing>
          <wp:inline distT="0" distB="0" distL="0" distR="0">
            <wp:extent cx="2919095" cy="1878330"/>
            <wp:effectExtent l="0" t="0" r="0" b="7620"/>
            <wp:docPr id="12" name="Picture 12"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a graph&#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19095" cy="1878330"/>
                    </a:xfrm>
                    <a:prstGeom prst="rect">
                      <a:avLst/>
                    </a:prstGeom>
                    <a:noFill/>
                    <a:ln>
                      <a:noFill/>
                    </a:ln>
                  </pic:spPr>
                </pic:pic>
              </a:graphicData>
            </a:graphic>
          </wp:inline>
        </w:drawing>
      </w:r>
    </w:p>
    <w:p w:rsidR="003755A5" w:rsidRPr="00453A8A" w:rsidRDefault="003755A5" w:rsidP="003755A5">
      <w:pPr>
        <w:jc w:val="center"/>
        <w:rPr>
          <w:color w:val="000000"/>
          <w:sz w:val="22"/>
          <w:szCs w:val="22"/>
        </w:rPr>
      </w:pPr>
      <w:r w:rsidRPr="00453A8A">
        <w:rPr>
          <w:b/>
          <w:bCs/>
          <w:color w:val="000000"/>
          <w:sz w:val="22"/>
          <w:szCs w:val="22"/>
        </w:rPr>
        <w:t xml:space="preserve">Gambar 3 </w:t>
      </w:r>
      <w:r w:rsidRPr="00453A8A">
        <w:rPr>
          <w:color w:val="000000"/>
          <w:sz w:val="22"/>
          <w:szCs w:val="22"/>
        </w:rPr>
        <w:t>Hasil Pengujian XRD pada Ca-Bentonite</w:t>
      </w:r>
    </w:p>
    <w:p w:rsidR="003755A5" w:rsidRPr="00453A8A" w:rsidRDefault="003755A5" w:rsidP="003755A5">
      <w:pPr>
        <w:pStyle w:val="NormalWeb"/>
        <w:spacing w:before="0" w:beforeAutospacing="0" w:after="0" w:afterAutospacing="0"/>
        <w:ind w:firstLine="720"/>
        <w:jc w:val="both"/>
        <w:rPr>
          <w:sz w:val="22"/>
          <w:szCs w:val="22"/>
        </w:rPr>
      </w:pPr>
      <w:r w:rsidRPr="00453A8A">
        <w:rPr>
          <w:color w:val="000000"/>
          <w:sz w:val="22"/>
          <w:szCs w:val="22"/>
        </w:rPr>
        <w:t>Analisis difraksi sinar X bertujuan untuk memberikan informasi perubahan struktur mikro yang terjadi pada Ca-bentonite sebelum dan sesudah di aktivasi. Pengamatan terjadinya perubahan struktur dapat dilihat dari sudut 2θ yang terbentuk serta ketajaman puncak grafik. Dapat dilihat bahwa grafik yang terdapat pada Gambar 1 menggambarkan kristalinitas dari struktur Ca-Bentonit. Hal ini ditunjukkan dari banyaknya puncak yang menyempit dan tajam pada grafik yang menggambarkan daerah kristalinitas dari Ca-Bentonit. </w:t>
      </w:r>
    </w:p>
    <w:p w:rsidR="003755A5" w:rsidRPr="00453A8A" w:rsidRDefault="003755A5" w:rsidP="003755A5">
      <w:pPr>
        <w:pStyle w:val="NormalWeb"/>
        <w:spacing w:before="0" w:beforeAutospacing="0" w:after="0" w:afterAutospacing="0"/>
        <w:ind w:firstLine="720"/>
        <w:jc w:val="both"/>
        <w:rPr>
          <w:sz w:val="22"/>
          <w:szCs w:val="22"/>
        </w:rPr>
      </w:pPr>
      <w:r w:rsidRPr="00453A8A">
        <w:rPr>
          <w:color w:val="000000"/>
          <w:sz w:val="22"/>
          <w:szCs w:val="22"/>
        </w:rPr>
        <w:t xml:space="preserve">Dengan melakukan perbandingan secara literatur, montmorillonite secara spesifik ditunjukkan oleh puncak yang berada pada 2θ = 5.673° dengan </w:t>
      </w:r>
      <w:r w:rsidRPr="00453A8A">
        <w:rPr>
          <w:color w:val="000000"/>
          <w:sz w:val="22"/>
          <w:szCs w:val="22"/>
        </w:rPr>
        <w:t xml:space="preserve">peak yang tinggi dan puncak yang berada pada 2θ = 61.8957 [8]. Hal ini menandakan bahwa </w:t>
      </w:r>
      <w:r w:rsidRPr="00453A8A">
        <w:rPr>
          <w:i/>
          <w:color w:val="000000"/>
          <w:sz w:val="22"/>
          <w:szCs w:val="22"/>
        </w:rPr>
        <w:t>montmorillonite</w:t>
      </w:r>
      <w:r w:rsidRPr="00453A8A">
        <w:rPr>
          <w:color w:val="000000"/>
          <w:sz w:val="22"/>
          <w:szCs w:val="22"/>
        </w:rPr>
        <w:t xml:space="preserve"> merupakan kandungan utama yang terdapat pada Ca-Bentonite. Keberadaan smektit lainnya ditunjukkan oleh beberapa puncak seperti puncak yang berada pada 2θ = 17.246° menunjukkan adanya sedikit </w:t>
      </w:r>
      <w:r w:rsidRPr="00453A8A">
        <w:rPr>
          <w:i/>
          <w:color w:val="000000"/>
          <w:sz w:val="22"/>
          <w:szCs w:val="22"/>
        </w:rPr>
        <w:t>mica</w:t>
      </w:r>
      <w:r w:rsidRPr="00453A8A">
        <w:rPr>
          <w:color w:val="000000"/>
          <w:sz w:val="22"/>
          <w:szCs w:val="22"/>
        </w:rPr>
        <w:t xml:space="preserve">, di mana dilanjutkan dengan puncak 2θ = 19.829° kemungkinan menandakan keberadaan </w:t>
      </w:r>
      <w:r w:rsidRPr="00453A8A">
        <w:rPr>
          <w:i/>
          <w:color w:val="000000"/>
          <w:sz w:val="22"/>
          <w:szCs w:val="22"/>
        </w:rPr>
        <w:t>nontronite</w:t>
      </w:r>
      <w:r w:rsidRPr="00453A8A">
        <w:rPr>
          <w:color w:val="000000"/>
          <w:sz w:val="22"/>
          <w:szCs w:val="22"/>
        </w:rPr>
        <w:t xml:space="preserve">, </w:t>
      </w:r>
      <w:r w:rsidRPr="00453A8A">
        <w:rPr>
          <w:i/>
          <w:color w:val="000000"/>
          <w:sz w:val="22"/>
          <w:szCs w:val="22"/>
        </w:rPr>
        <w:t>mica</w:t>
      </w:r>
      <w:r w:rsidRPr="00453A8A">
        <w:rPr>
          <w:color w:val="000000"/>
          <w:sz w:val="22"/>
          <w:szCs w:val="22"/>
        </w:rPr>
        <w:t xml:space="preserve">, </w:t>
      </w:r>
      <w:r w:rsidRPr="00453A8A">
        <w:rPr>
          <w:i/>
          <w:color w:val="000000"/>
          <w:sz w:val="22"/>
          <w:szCs w:val="22"/>
        </w:rPr>
        <w:t>mordenite</w:t>
      </w:r>
      <w:r w:rsidRPr="00453A8A">
        <w:rPr>
          <w:color w:val="000000"/>
          <w:sz w:val="22"/>
          <w:szCs w:val="22"/>
        </w:rPr>
        <w:t xml:space="preserve">, dan </w:t>
      </w:r>
      <w:r w:rsidRPr="00453A8A">
        <w:rPr>
          <w:i/>
          <w:color w:val="000000"/>
          <w:sz w:val="22"/>
          <w:szCs w:val="22"/>
        </w:rPr>
        <w:t>hectorite</w:t>
      </w:r>
      <w:r w:rsidRPr="00453A8A">
        <w:rPr>
          <w:color w:val="000000"/>
          <w:sz w:val="22"/>
          <w:szCs w:val="22"/>
        </w:rPr>
        <w:t xml:space="preserve"> serta puncak 2θ = 21.785° yang menandakan keberadaan silika. </w:t>
      </w:r>
      <w:r w:rsidRPr="00453A8A">
        <w:rPr>
          <w:i/>
          <w:color w:val="000000"/>
          <w:sz w:val="22"/>
          <w:szCs w:val="22"/>
        </w:rPr>
        <w:t>Kaolinite</w:t>
      </w:r>
      <w:r w:rsidRPr="00453A8A">
        <w:rPr>
          <w:color w:val="000000"/>
          <w:sz w:val="22"/>
          <w:szCs w:val="22"/>
        </w:rPr>
        <w:t xml:space="preserve"> dan </w:t>
      </w:r>
      <w:r w:rsidRPr="00453A8A">
        <w:rPr>
          <w:i/>
          <w:color w:val="000000"/>
          <w:sz w:val="22"/>
          <w:szCs w:val="22"/>
        </w:rPr>
        <w:t>feldspar</w:t>
      </w:r>
      <w:r w:rsidRPr="00453A8A">
        <w:rPr>
          <w:color w:val="000000"/>
          <w:sz w:val="22"/>
          <w:szCs w:val="22"/>
        </w:rPr>
        <w:t xml:space="preserve"> ditunjukkan pada </w:t>
      </w:r>
      <w:r w:rsidRPr="00453A8A">
        <w:rPr>
          <w:i/>
          <w:color w:val="000000"/>
          <w:sz w:val="22"/>
          <w:szCs w:val="22"/>
        </w:rPr>
        <w:t>peak</w:t>
      </w:r>
      <w:r w:rsidRPr="00453A8A">
        <w:rPr>
          <w:color w:val="000000"/>
          <w:sz w:val="22"/>
          <w:szCs w:val="22"/>
        </w:rPr>
        <w:t xml:space="preserve"> rentang 2θ = 34.870° sampai 2θ = 40.164° [11], [22].</w:t>
      </w:r>
    </w:p>
    <w:p w:rsidR="003755A5" w:rsidRPr="00453A8A" w:rsidRDefault="003755A5" w:rsidP="00E5175F">
      <w:pPr>
        <w:jc w:val="both"/>
        <w:rPr>
          <w:b/>
          <w:bCs/>
          <w:color w:val="000000"/>
          <w:sz w:val="22"/>
          <w:szCs w:val="22"/>
        </w:rPr>
      </w:pPr>
    </w:p>
    <w:p w:rsidR="00E5175F" w:rsidRPr="00453A8A" w:rsidRDefault="00E5175F" w:rsidP="00E5175F">
      <w:pPr>
        <w:jc w:val="both"/>
        <w:rPr>
          <w:b/>
          <w:bCs/>
          <w:color w:val="000000"/>
          <w:sz w:val="22"/>
          <w:szCs w:val="22"/>
        </w:rPr>
      </w:pPr>
      <w:r w:rsidRPr="00453A8A">
        <w:rPr>
          <w:b/>
          <w:bCs/>
          <w:color w:val="000000"/>
          <w:sz w:val="22"/>
          <w:szCs w:val="22"/>
        </w:rPr>
        <w:t>3.4 Pengujian BET-BJH pada Ca-Bentonite yang termodifikasi</w:t>
      </w:r>
    </w:p>
    <w:p w:rsidR="003755A5" w:rsidRPr="00453A8A" w:rsidRDefault="003755A5" w:rsidP="00453A8A">
      <w:pPr>
        <w:jc w:val="center"/>
        <w:rPr>
          <w:b/>
          <w:bCs/>
          <w:color w:val="000000"/>
          <w:sz w:val="22"/>
          <w:szCs w:val="22"/>
        </w:rPr>
      </w:pPr>
      <w:r w:rsidRPr="00453A8A">
        <w:rPr>
          <w:b/>
          <w:bCs/>
          <w:color w:val="000000"/>
          <w:sz w:val="22"/>
          <w:szCs w:val="22"/>
        </w:rPr>
        <w:t xml:space="preserve">Tabel 1. </w:t>
      </w:r>
      <w:r w:rsidRPr="00453A8A">
        <w:rPr>
          <w:color w:val="000000"/>
          <w:sz w:val="22"/>
          <w:szCs w:val="22"/>
        </w:rPr>
        <w:t>Hasil Pengujian BET-BJH</w:t>
      </w:r>
    </w:p>
    <w:tbl>
      <w:tblPr>
        <w:tblW w:w="0" w:type="auto"/>
        <w:tblCellMar>
          <w:top w:w="15" w:type="dxa"/>
          <w:left w:w="15" w:type="dxa"/>
          <w:bottom w:w="15" w:type="dxa"/>
          <w:right w:w="15" w:type="dxa"/>
        </w:tblCellMar>
        <w:tblLook w:val="04A0" w:firstRow="1" w:lastRow="0" w:firstColumn="1" w:lastColumn="0" w:noHBand="0" w:noVBand="1"/>
      </w:tblPr>
      <w:tblGrid>
        <w:gridCol w:w="1131"/>
        <w:gridCol w:w="1118"/>
        <w:gridCol w:w="1097"/>
        <w:gridCol w:w="1397"/>
      </w:tblGrid>
      <w:tr w:rsidR="003755A5" w:rsidRPr="00453A8A" w:rsidTr="003755A5">
        <w:trPr>
          <w:trHeight w:val="522"/>
        </w:trPr>
        <w:tc>
          <w:tcPr>
            <w:tcW w:w="0" w:type="auto"/>
            <w:tcMar>
              <w:top w:w="0" w:type="dxa"/>
              <w:left w:w="108" w:type="dxa"/>
              <w:bottom w:w="0" w:type="dxa"/>
              <w:right w:w="108" w:type="dxa"/>
            </w:tcMar>
            <w:hideMark/>
          </w:tcPr>
          <w:p w:rsidR="003755A5" w:rsidRPr="00453A8A" w:rsidRDefault="003755A5" w:rsidP="003755A5">
            <w:pPr>
              <w:jc w:val="center"/>
              <w:rPr>
                <w:sz w:val="22"/>
                <w:szCs w:val="22"/>
              </w:rPr>
            </w:pPr>
            <w:r w:rsidRPr="00453A8A">
              <w:rPr>
                <w:b/>
                <w:bCs/>
                <w:color w:val="000000"/>
                <w:sz w:val="22"/>
                <w:szCs w:val="22"/>
              </w:rPr>
              <w:t>Sampel</w:t>
            </w:r>
          </w:p>
        </w:tc>
        <w:tc>
          <w:tcPr>
            <w:tcW w:w="0" w:type="auto"/>
            <w:tcMar>
              <w:top w:w="0" w:type="dxa"/>
              <w:left w:w="108" w:type="dxa"/>
              <w:bottom w:w="0" w:type="dxa"/>
              <w:right w:w="108" w:type="dxa"/>
            </w:tcMar>
            <w:hideMark/>
          </w:tcPr>
          <w:p w:rsidR="003755A5" w:rsidRPr="00453A8A" w:rsidRDefault="003755A5" w:rsidP="003755A5">
            <w:pPr>
              <w:jc w:val="center"/>
              <w:rPr>
                <w:sz w:val="22"/>
                <w:szCs w:val="22"/>
              </w:rPr>
            </w:pPr>
            <w:r w:rsidRPr="00453A8A">
              <w:rPr>
                <w:b/>
                <w:bCs/>
                <w:color w:val="000000"/>
                <w:sz w:val="22"/>
                <w:szCs w:val="22"/>
              </w:rPr>
              <w:t>BET Surface Area (m</w:t>
            </w:r>
            <w:r w:rsidRPr="00453A8A">
              <w:rPr>
                <w:b/>
                <w:bCs/>
                <w:color w:val="000000"/>
                <w:sz w:val="22"/>
                <w:szCs w:val="22"/>
                <w:vertAlign w:val="superscript"/>
              </w:rPr>
              <w:t>2</w:t>
            </w:r>
            <w:r w:rsidRPr="00453A8A">
              <w:rPr>
                <w:b/>
                <w:bCs/>
                <w:color w:val="000000"/>
                <w:sz w:val="22"/>
                <w:szCs w:val="22"/>
              </w:rPr>
              <w:t>/g)</w:t>
            </w:r>
          </w:p>
        </w:tc>
        <w:tc>
          <w:tcPr>
            <w:tcW w:w="0" w:type="auto"/>
            <w:tcMar>
              <w:top w:w="0" w:type="dxa"/>
              <w:left w:w="108" w:type="dxa"/>
              <w:bottom w:w="0" w:type="dxa"/>
              <w:right w:w="108" w:type="dxa"/>
            </w:tcMar>
            <w:hideMark/>
          </w:tcPr>
          <w:p w:rsidR="003755A5" w:rsidRPr="00453A8A" w:rsidRDefault="003755A5" w:rsidP="003755A5">
            <w:pPr>
              <w:jc w:val="center"/>
              <w:rPr>
                <w:sz w:val="22"/>
                <w:szCs w:val="22"/>
              </w:rPr>
            </w:pPr>
            <w:r w:rsidRPr="00453A8A">
              <w:rPr>
                <w:b/>
                <w:bCs/>
                <w:color w:val="000000"/>
                <w:sz w:val="22"/>
                <w:szCs w:val="22"/>
              </w:rPr>
              <w:t>Pore Volume (cm</w:t>
            </w:r>
            <w:r w:rsidRPr="00453A8A">
              <w:rPr>
                <w:b/>
                <w:bCs/>
                <w:color w:val="000000"/>
                <w:sz w:val="22"/>
                <w:szCs w:val="22"/>
                <w:vertAlign w:val="superscript"/>
              </w:rPr>
              <w:t>3</w:t>
            </w:r>
            <w:r w:rsidRPr="00453A8A">
              <w:rPr>
                <w:b/>
                <w:bCs/>
                <w:color w:val="000000"/>
                <w:sz w:val="22"/>
                <w:szCs w:val="22"/>
              </w:rPr>
              <w:t>/g)</w:t>
            </w:r>
          </w:p>
        </w:tc>
        <w:tc>
          <w:tcPr>
            <w:tcW w:w="0" w:type="auto"/>
            <w:tcMar>
              <w:top w:w="0" w:type="dxa"/>
              <w:left w:w="108" w:type="dxa"/>
              <w:bottom w:w="0" w:type="dxa"/>
              <w:right w:w="108" w:type="dxa"/>
            </w:tcMar>
            <w:hideMark/>
          </w:tcPr>
          <w:p w:rsidR="003755A5" w:rsidRPr="00453A8A" w:rsidRDefault="003755A5" w:rsidP="003755A5">
            <w:pPr>
              <w:jc w:val="center"/>
              <w:rPr>
                <w:sz w:val="22"/>
                <w:szCs w:val="22"/>
              </w:rPr>
            </w:pPr>
            <w:r w:rsidRPr="00453A8A">
              <w:rPr>
                <w:b/>
                <w:bCs/>
                <w:color w:val="000000"/>
                <w:sz w:val="22"/>
                <w:szCs w:val="22"/>
              </w:rPr>
              <w:t>Adsorption Average Pore Width (A)</w:t>
            </w:r>
          </w:p>
        </w:tc>
      </w:tr>
      <w:tr w:rsidR="003755A5" w:rsidRPr="003755A5" w:rsidTr="003755A5">
        <w:trPr>
          <w:trHeight w:val="225"/>
        </w:trPr>
        <w:tc>
          <w:tcPr>
            <w:tcW w:w="0" w:type="auto"/>
            <w:tcBorders>
              <w:bottom w:val="single" w:sz="4" w:space="0" w:color="000000"/>
            </w:tcBorders>
            <w:tcMar>
              <w:top w:w="0" w:type="dxa"/>
              <w:left w:w="108" w:type="dxa"/>
              <w:bottom w:w="0" w:type="dxa"/>
              <w:right w:w="108" w:type="dxa"/>
            </w:tcMar>
            <w:hideMark/>
          </w:tcPr>
          <w:p w:rsidR="003755A5" w:rsidRPr="003755A5" w:rsidRDefault="003755A5" w:rsidP="003755A5">
            <w:pPr>
              <w:jc w:val="both"/>
              <w:rPr>
                <w:sz w:val="24"/>
                <w:szCs w:val="24"/>
              </w:rPr>
            </w:pPr>
            <w:r w:rsidRPr="003755A5">
              <w:rPr>
                <w:color w:val="000000"/>
                <w:sz w:val="22"/>
                <w:szCs w:val="22"/>
              </w:rPr>
              <w:t>WA Ca-Bentonite</w:t>
            </w:r>
          </w:p>
        </w:tc>
        <w:tc>
          <w:tcPr>
            <w:tcW w:w="0" w:type="auto"/>
            <w:tcBorders>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109.2536</w:t>
            </w:r>
          </w:p>
        </w:tc>
        <w:tc>
          <w:tcPr>
            <w:tcW w:w="0" w:type="auto"/>
            <w:tcBorders>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0.222050</w:t>
            </w:r>
          </w:p>
        </w:tc>
        <w:tc>
          <w:tcPr>
            <w:tcW w:w="0" w:type="auto"/>
            <w:tcBorders>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81.2970</w:t>
            </w:r>
          </w:p>
        </w:tc>
      </w:tr>
      <w:tr w:rsidR="003755A5" w:rsidRPr="003755A5" w:rsidTr="003755A5">
        <w:trPr>
          <w:trHeight w:val="225"/>
        </w:trPr>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both"/>
              <w:rPr>
                <w:sz w:val="24"/>
                <w:szCs w:val="24"/>
              </w:rPr>
            </w:pPr>
            <w:r w:rsidRPr="003755A5">
              <w:rPr>
                <w:color w:val="000000"/>
                <w:sz w:val="22"/>
                <w:szCs w:val="22"/>
              </w:rPr>
              <w:t>AA Ca-Bentonite</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79.3067</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0.186541</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94.0857</w:t>
            </w:r>
          </w:p>
        </w:tc>
      </w:tr>
      <w:tr w:rsidR="003755A5" w:rsidRPr="003755A5" w:rsidTr="003755A5">
        <w:trPr>
          <w:trHeight w:val="233"/>
        </w:trPr>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both"/>
              <w:rPr>
                <w:sz w:val="24"/>
                <w:szCs w:val="24"/>
              </w:rPr>
            </w:pPr>
            <w:r w:rsidRPr="003755A5">
              <w:rPr>
                <w:color w:val="000000"/>
                <w:sz w:val="22"/>
                <w:szCs w:val="22"/>
              </w:rPr>
              <w:t>TA Ca-Bentonite</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102.0955</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0.196758</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77.0880</w:t>
            </w:r>
          </w:p>
        </w:tc>
      </w:tr>
      <w:tr w:rsidR="003755A5" w:rsidRPr="003755A5" w:rsidTr="003755A5">
        <w:trPr>
          <w:trHeight w:val="233"/>
        </w:trPr>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both"/>
              <w:rPr>
                <w:sz w:val="24"/>
                <w:szCs w:val="24"/>
              </w:rPr>
            </w:pPr>
            <w:r w:rsidRPr="003755A5">
              <w:rPr>
                <w:color w:val="000000"/>
                <w:sz w:val="22"/>
                <w:szCs w:val="22"/>
              </w:rPr>
              <w:t>ATA Ca-Bentonite</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101.1572</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0.198317</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78.4193</w:t>
            </w:r>
          </w:p>
        </w:tc>
      </w:tr>
      <w:tr w:rsidR="003755A5" w:rsidRPr="003755A5" w:rsidTr="003755A5">
        <w:trPr>
          <w:trHeight w:val="233"/>
        </w:trPr>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both"/>
              <w:rPr>
                <w:sz w:val="24"/>
                <w:szCs w:val="24"/>
              </w:rPr>
            </w:pPr>
            <w:r w:rsidRPr="003755A5">
              <w:rPr>
                <w:color w:val="000000"/>
                <w:sz w:val="22"/>
                <w:szCs w:val="22"/>
              </w:rPr>
              <w:t>PEG 400 Ca-Bentonite</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115.9303</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0.182133</w:t>
            </w:r>
          </w:p>
        </w:tc>
        <w:tc>
          <w:tcPr>
            <w:tcW w:w="0" w:type="auto"/>
            <w:tcBorders>
              <w:top w:val="single" w:sz="4" w:space="0" w:color="000000"/>
              <w:bottom w:val="single" w:sz="4" w:space="0" w:color="000000"/>
            </w:tcBorders>
            <w:tcMar>
              <w:top w:w="0" w:type="dxa"/>
              <w:left w:w="108" w:type="dxa"/>
              <w:bottom w:w="0" w:type="dxa"/>
              <w:right w:w="108" w:type="dxa"/>
            </w:tcMar>
            <w:hideMark/>
          </w:tcPr>
          <w:p w:rsidR="003755A5" w:rsidRPr="003755A5" w:rsidRDefault="003755A5" w:rsidP="003755A5">
            <w:pPr>
              <w:jc w:val="center"/>
              <w:rPr>
                <w:sz w:val="24"/>
                <w:szCs w:val="24"/>
              </w:rPr>
            </w:pPr>
            <w:r w:rsidRPr="003755A5">
              <w:rPr>
                <w:color w:val="000000"/>
                <w:sz w:val="22"/>
                <w:szCs w:val="22"/>
              </w:rPr>
              <w:t>62.8423</w:t>
            </w:r>
          </w:p>
        </w:tc>
      </w:tr>
    </w:tbl>
    <w:p w:rsidR="0098509C" w:rsidRDefault="003755A5" w:rsidP="0030064A">
      <w:pPr>
        <w:ind w:firstLine="720"/>
        <w:jc w:val="both"/>
        <w:rPr>
          <w:color w:val="000000"/>
          <w:sz w:val="22"/>
          <w:szCs w:val="22"/>
        </w:rPr>
        <w:sectPr w:rsidR="0098509C" w:rsidSect="0098509C">
          <w:footerReference w:type="first" r:id="rId20"/>
          <w:pgSz w:w="11907" w:h="16840" w:code="9"/>
          <w:pgMar w:top="1138" w:right="850" w:bottom="1138" w:left="850" w:header="1138" w:footer="1138" w:gutter="0"/>
          <w:pgNumType w:start="7"/>
          <w:cols w:num="2" w:space="720"/>
          <w:titlePg/>
          <w:docGrid w:linePitch="360"/>
        </w:sectPr>
      </w:pPr>
      <w:r>
        <w:rPr>
          <w:color w:val="000000"/>
          <w:sz w:val="22"/>
          <w:szCs w:val="22"/>
        </w:rPr>
        <w:t xml:space="preserve">Adsorben dengan luas permukaan yang lebih tinggi memiliki ukuran </w:t>
      </w:r>
      <w:proofErr w:type="gramStart"/>
      <w:r>
        <w:rPr>
          <w:color w:val="000000"/>
          <w:sz w:val="22"/>
          <w:szCs w:val="22"/>
        </w:rPr>
        <w:t>pori</w:t>
      </w:r>
      <w:proofErr w:type="gramEnd"/>
      <w:r>
        <w:rPr>
          <w:color w:val="000000"/>
          <w:sz w:val="22"/>
          <w:szCs w:val="22"/>
        </w:rPr>
        <w:t xml:space="preserve"> yang lebih rendah. Hal ini berhubungan dengan struktur Ca-Bentonit yang berpori dimana semakin kecil ukuran pori-pori Ca-Bentonite maka semakin besar pula luas permukaannya sehingga meningkatkan kemampuan adsorpsinya. Pada Tabel 1, dapat dilihat bahwa luas permukaan yang dimiliki oleh AA Ca-Bentonite lebih rendah jika dibandingkan dengan luas permukaan yang dimiliki oleh WA Ca-Bentonite. Hal ini bertentangan dengan tujuan pemberian asam di mana modifikasi asam harusnya dapat meningkatkan luas permukaan spesifik yang dimiliki oleh Ca-Bentonite. Penurunan luas permukaan ini kemungkinan disebabkan oleh adanya pori-pori yang terhalang oleh gugus fungsi yang terbentuk selama proses aktivasi asam. Meskipun begitu, luas permukaan spesifik untuk ATA Ca-Bentonit dan PEG 400 Ca-Bentonite tetap meningkat walaupun mengalami peningkatan yang tergolong tidak begitu signifikan dan memiliki nilai luas permukaan spesifik yang lebih rendah </w:t>
      </w:r>
    </w:p>
    <w:p w:rsidR="003755A5" w:rsidRDefault="003755A5" w:rsidP="0098509C">
      <w:pPr>
        <w:jc w:val="both"/>
        <w:rPr>
          <w:b/>
          <w:sz w:val="22"/>
          <w:szCs w:val="24"/>
        </w:rPr>
      </w:pPr>
      <w:proofErr w:type="gramStart"/>
      <w:r>
        <w:rPr>
          <w:color w:val="000000"/>
          <w:sz w:val="22"/>
          <w:szCs w:val="22"/>
        </w:rPr>
        <w:lastRenderedPageBreak/>
        <w:t>dibandingkan</w:t>
      </w:r>
      <w:proofErr w:type="gramEnd"/>
      <w:r>
        <w:rPr>
          <w:color w:val="000000"/>
          <w:sz w:val="22"/>
          <w:szCs w:val="22"/>
        </w:rPr>
        <w:t xml:space="preserve"> dengan WA Ca-Bentonite. Peningkatan yang terjadi pada ATA Ca-Bentonite disebabkan oleh perlakuan panas yang dapat meningkatkan luas permukaan karena terjadinya proses dehidrasi pada kation yang ada pada lembaran Ca-Bentonite [23]–[27]. Selain itu, peningkatan yang tidak signifikan ini kemungkinan disebabkan oleh penggunaan konsentrasi asam dan surfaktan yang rendah, suhu yang tidak cukup tinggi, atau penggunaan jenis surfaktan yang kurang tepat.</w:t>
      </w:r>
    </w:p>
    <w:p w:rsidR="003755A5" w:rsidRPr="00E5175F" w:rsidRDefault="003755A5" w:rsidP="00B80558">
      <w:pPr>
        <w:jc w:val="both"/>
        <w:rPr>
          <w:b/>
          <w:sz w:val="22"/>
          <w:szCs w:val="24"/>
        </w:rPr>
      </w:pPr>
      <w:bookmarkStart w:id="0" w:name="_GoBack"/>
      <w:bookmarkEnd w:id="0"/>
    </w:p>
    <w:p w:rsidR="00CC41BC" w:rsidRDefault="00CC41BC" w:rsidP="00B80558">
      <w:pPr>
        <w:jc w:val="center"/>
        <w:rPr>
          <w:b/>
          <w:sz w:val="24"/>
          <w:szCs w:val="24"/>
        </w:rPr>
      </w:pPr>
      <w:r>
        <w:rPr>
          <w:b/>
          <w:sz w:val="24"/>
          <w:szCs w:val="24"/>
        </w:rPr>
        <w:t>4. SIMPULAN</w:t>
      </w:r>
    </w:p>
    <w:p w:rsidR="00CC41BC" w:rsidRPr="003755A5" w:rsidRDefault="00CC41BC" w:rsidP="00B80558">
      <w:pPr>
        <w:rPr>
          <w:sz w:val="24"/>
          <w:szCs w:val="24"/>
        </w:rPr>
      </w:pPr>
    </w:p>
    <w:p w:rsidR="00CC41BC" w:rsidRPr="00180953" w:rsidRDefault="003755A5" w:rsidP="00B80558">
      <w:pPr>
        <w:ind w:firstLine="720"/>
        <w:jc w:val="both"/>
        <w:rPr>
          <w:b/>
          <w:sz w:val="24"/>
          <w:szCs w:val="24"/>
        </w:rPr>
      </w:pPr>
      <w:r>
        <w:rPr>
          <w:color w:val="000000"/>
          <w:sz w:val="22"/>
          <w:szCs w:val="22"/>
        </w:rPr>
        <w:t>Modifikasi permukaan Ca-Bentonit dengan menggunakan perlakuan asam, termal, dan surfaktan terbukti dapat meningkatkan luas permukaan Ca-Bentonite meskipun tidak signifikan. Hasil pengujian Ca-bentonit dengan menggunakan alat SEM-EDS, FTIR, XRD, dan BET-BJH menunjukkan bahwa signifikansi peningkatan luas permukaan Ca-bentonit kemungkinan dipengaruhi oleh beberapa hal seperti penggunaan konsentrasi asam dan surfaktan yang rendah, suhu yang tidak cukup tinggi, penggunaan jenis surfaktan yang kurang tepat, serta mengoptimalkan pH pada setiap perlakuan aktivasi. Perubahan luas permukaan yang tidak signifikan ini juga kemungkinan dapat disebabkan oleh penutupan pori-pori oleh gugus fungsi yang terbentuk selama proses aktivasi asam serta keberadaan pengotor pada sampel berupa quartz dan smektit lainnya seperti</w:t>
      </w:r>
      <w:r w:rsidRPr="0030064A">
        <w:rPr>
          <w:i/>
          <w:color w:val="000000"/>
          <w:sz w:val="22"/>
          <w:szCs w:val="22"/>
        </w:rPr>
        <w:t xml:space="preserve"> mica, nontronite, mordenit, hectorite, silika, dan kaolinite. </w:t>
      </w:r>
      <w:r>
        <w:rPr>
          <w:color w:val="000000"/>
          <w:sz w:val="22"/>
          <w:szCs w:val="22"/>
        </w:rPr>
        <w:t>Keseluruhan hasil modifikasi permukaan Ca-bentonit tersebut masih belum bisa dikatakan sebagai hasil optimal untuk dijadikan karier imobilisasi bakteri sehingga dibutuhkan penelitian lebih lanjut dengan sistem kontinyu.</w:t>
      </w:r>
    </w:p>
    <w:p w:rsidR="00CC41BC" w:rsidRDefault="00CC41BC" w:rsidP="00B80558">
      <w:pPr>
        <w:pStyle w:val="NormalWeb"/>
        <w:spacing w:before="0" w:beforeAutospacing="0" w:after="0" w:afterAutospacing="0"/>
        <w:jc w:val="both"/>
        <w:rPr>
          <w:b/>
        </w:rPr>
      </w:pPr>
    </w:p>
    <w:p w:rsidR="00CC41BC" w:rsidRDefault="00CC41BC" w:rsidP="00B80558">
      <w:pPr>
        <w:pStyle w:val="NormalWeb"/>
        <w:spacing w:before="0" w:beforeAutospacing="0" w:after="0" w:afterAutospacing="0"/>
        <w:jc w:val="center"/>
        <w:rPr>
          <w:b/>
        </w:rPr>
      </w:pPr>
      <w:r>
        <w:rPr>
          <w:b/>
        </w:rPr>
        <w:t xml:space="preserve">DAFTAR </w:t>
      </w:r>
      <w:r w:rsidR="00151CA8">
        <w:rPr>
          <w:b/>
        </w:rPr>
        <w:t>RUJUKAN</w:t>
      </w:r>
    </w:p>
    <w:p w:rsidR="003755A5" w:rsidRDefault="003755A5" w:rsidP="00B80558">
      <w:pPr>
        <w:pStyle w:val="NormalWeb"/>
        <w:spacing w:before="0" w:beforeAutospacing="0" w:after="0" w:afterAutospacing="0"/>
        <w:jc w:val="center"/>
        <w:rPr>
          <w:b/>
        </w:rPr>
      </w:pPr>
    </w:p>
    <w:p w:rsidR="003755A5" w:rsidRDefault="003755A5" w:rsidP="00453A8A">
      <w:pPr>
        <w:pStyle w:val="NormalWeb"/>
        <w:spacing w:before="0" w:beforeAutospacing="0" w:after="0" w:afterAutospacing="0"/>
        <w:ind w:left="720" w:hanging="720"/>
        <w:jc w:val="both"/>
      </w:pPr>
      <w:r>
        <w:rPr>
          <w:color w:val="000000"/>
          <w:sz w:val="22"/>
          <w:szCs w:val="22"/>
        </w:rPr>
        <w:t>[1]</w:t>
      </w:r>
      <w:r>
        <w:rPr>
          <w:rStyle w:val="apple-tab-span"/>
          <w:color w:val="000000"/>
          <w:sz w:val="22"/>
          <w:szCs w:val="22"/>
        </w:rPr>
        <w:tab/>
      </w:r>
      <w:r>
        <w:rPr>
          <w:color w:val="000000"/>
          <w:sz w:val="22"/>
          <w:szCs w:val="22"/>
        </w:rPr>
        <w:t xml:space="preserve">H. Ait Hmeid </w:t>
      </w:r>
      <w:r>
        <w:rPr>
          <w:i/>
          <w:iCs/>
          <w:color w:val="000000"/>
          <w:sz w:val="22"/>
          <w:szCs w:val="22"/>
        </w:rPr>
        <w:t>et al.</w:t>
      </w:r>
      <w:r>
        <w:rPr>
          <w:color w:val="000000"/>
          <w:sz w:val="22"/>
          <w:szCs w:val="22"/>
        </w:rPr>
        <w:t xml:space="preserve">, “Clay mineralogy, chemical and geotechnical characterization of bentonite from </w:t>
      </w:r>
      <w:proofErr w:type="gramStart"/>
      <w:r>
        <w:rPr>
          <w:color w:val="000000"/>
          <w:sz w:val="22"/>
          <w:szCs w:val="22"/>
        </w:rPr>
        <w:t>beni</w:t>
      </w:r>
      <w:proofErr w:type="gramEnd"/>
      <w:r>
        <w:rPr>
          <w:color w:val="000000"/>
          <w:sz w:val="22"/>
          <w:szCs w:val="22"/>
        </w:rPr>
        <w:t xml:space="preserve"> bou ifrour massif (The eastern rif, Morocco),” </w:t>
      </w:r>
      <w:r>
        <w:rPr>
          <w:i/>
          <w:iCs/>
          <w:color w:val="000000"/>
          <w:sz w:val="22"/>
          <w:szCs w:val="22"/>
        </w:rPr>
        <w:t>Geol. Soc. Spec. Publ.</w:t>
      </w:r>
      <w:r>
        <w:rPr>
          <w:color w:val="000000"/>
          <w:sz w:val="22"/>
          <w:szCs w:val="22"/>
        </w:rPr>
        <w:t>, vol. 502, no. 1, hal. 31–44, 2021, doi: 10.1144/SP502-2019-25.</w:t>
      </w:r>
    </w:p>
    <w:p w:rsidR="003755A5" w:rsidRDefault="003755A5" w:rsidP="00453A8A">
      <w:pPr>
        <w:pStyle w:val="NormalWeb"/>
        <w:spacing w:before="0" w:beforeAutospacing="0" w:after="0" w:afterAutospacing="0"/>
        <w:ind w:left="720" w:hanging="720"/>
        <w:jc w:val="both"/>
      </w:pPr>
      <w:r>
        <w:rPr>
          <w:color w:val="000000"/>
          <w:sz w:val="22"/>
          <w:szCs w:val="22"/>
        </w:rPr>
        <w:t>[2]</w:t>
      </w:r>
      <w:r>
        <w:rPr>
          <w:rStyle w:val="apple-tab-span"/>
          <w:color w:val="000000"/>
          <w:sz w:val="22"/>
          <w:szCs w:val="22"/>
        </w:rPr>
        <w:tab/>
      </w:r>
      <w:r>
        <w:rPr>
          <w:color w:val="000000"/>
          <w:sz w:val="22"/>
          <w:szCs w:val="22"/>
        </w:rPr>
        <w:t xml:space="preserve">R. Chrisnasari, Z. G. Wuisan, A. Budhyantoro, dan R. K. Widi, “Glucose oxidase immobilization on TMAH-modified bentonite,” </w:t>
      </w:r>
      <w:r>
        <w:rPr>
          <w:i/>
          <w:iCs/>
          <w:color w:val="000000"/>
          <w:sz w:val="22"/>
          <w:szCs w:val="22"/>
        </w:rPr>
        <w:t>Indones. J. Chem.</w:t>
      </w:r>
      <w:r>
        <w:rPr>
          <w:color w:val="000000"/>
          <w:sz w:val="22"/>
          <w:szCs w:val="22"/>
        </w:rPr>
        <w:t>, vol. 15, no. 1, hal. 22–28, 2015, doi: 10.22146/ijc.21219.</w:t>
      </w:r>
    </w:p>
    <w:p w:rsidR="003755A5" w:rsidRDefault="003755A5" w:rsidP="00453A8A">
      <w:pPr>
        <w:pStyle w:val="NormalWeb"/>
        <w:spacing w:before="0" w:beforeAutospacing="0" w:after="0" w:afterAutospacing="0"/>
        <w:ind w:left="720" w:hanging="720"/>
        <w:jc w:val="both"/>
      </w:pPr>
      <w:r>
        <w:rPr>
          <w:color w:val="000000"/>
          <w:sz w:val="22"/>
          <w:szCs w:val="22"/>
        </w:rPr>
        <w:t>[3]</w:t>
      </w:r>
      <w:r>
        <w:rPr>
          <w:rStyle w:val="apple-tab-span"/>
          <w:color w:val="000000"/>
          <w:sz w:val="22"/>
          <w:szCs w:val="22"/>
        </w:rPr>
        <w:tab/>
      </w:r>
      <w:r>
        <w:rPr>
          <w:color w:val="000000"/>
          <w:sz w:val="22"/>
          <w:szCs w:val="22"/>
        </w:rPr>
        <w:t xml:space="preserve">E. J. T. M. Leenen, V. A. P. Dos Santos, K. C. F. Grolle, J. Tramper, dan R. H. Wijffels, “Characteristics of and selection criteria for </w:t>
      </w:r>
      <w:r>
        <w:rPr>
          <w:color w:val="000000"/>
          <w:sz w:val="22"/>
          <w:szCs w:val="22"/>
        </w:rPr>
        <w:t xml:space="preserve">support materials for cell immobilization in wastewater treatment,” </w:t>
      </w:r>
      <w:r>
        <w:rPr>
          <w:i/>
          <w:iCs/>
          <w:color w:val="000000"/>
          <w:sz w:val="22"/>
          <w:szCs w:val="22"/>
        </w:rPr>
        <w:t>Water Res.</w:t>
      </w:r>
      <w:r>
        <w:rPr>
          <w:color w:val="000000"/>
          <w:sz w:val="22"/>
          <w:szCs w:val="22"/>
        </w:rPr>
        <w:t>, vol. 30, no. 12, hal. 2985–2996, 1996, doi: 10.1016/S0043-1354(96)00209-6.</w:t>
      </w:r>
    </w:p>
    <w:p w:rsidR="003755A5" w:rsidRDefault="003755A5" w:rsidP="00453A8A">
      <w:pPr>
        <w:pStyle w:val="NormalWeb"/>
        <w:spacing w:before="0" w:beforeAutospacing="0" w:after="0" w:afterAutospacing="0"/>
        <w:ind w:left="720" w:hanging="720"/>
        <w:jc w:val="both"/>
      </w:pPr>
      <w:r>
        <w:rPr>
          <w:color w:val="000000"/>
          <w:sz w:val="22"/>
          <w:szCs w:val="22"/>
        </w:rPr>
        <w:t>[4]</w:t>
      </w:r>
      <w:r>
        <w:rPr>
          <w:rStyle w:val="apple-tab-span"/>
          <w:color w:val="000000"/>
          <w:sz w:val="22"/>
          <w:szCs w:val="22"/>
        </w:rPr>
        <w:tab/>
      </w:r>
      <w:r>
        <w:rPr>
          <w:color w:val="000000"/>
          <w:sz w:val="22"/>
          <w:szCs w:val="22"/>
        </w:rPr>
        <w:t xml:space="preserve">C. Le-Tien, M. Millette, M.-A. Mateescu, dan M. Lacroix, “Modified alginate and chitosan for lactic acid bacteria </w:t>
      </w:r>
      <w:proofErr w:type="gramStart"/>
      <w:r>
        <w:rPr>
          <w:color w:val="000000"/>
          <w:sz w:val="22"/>
          <w:szCs w:val="22"/>
        </w:rPr>
        <w:t>immobilization.,</w:t>
      </w:r>
      <w:proofErr w:type="gramEnd"/>
      <w:r>
        <w:rPr>
          <w:color w:val="000000"/>
          <w:sz w:val="22"/>
          <w:szCs w:val="22"/>
        </w:rPr>
        <w:t xml:space="preserve">” </w:t>
      </w:r>
      <w:r>
        <w:rPr>
          <w:i/>
          <w:iCs/>
          <w:color w:val="000000"/>
          <w:sz w:val="22"/>
          <w:szCs w:val="22"/>
        </w:rPr>
        <w:t>Biotechnol. Appl. Biochem.</w:t>
      </w:r>
      <w:r>
        <w:rPr>
          <w:color w:val="000000"/>
          <w:sz w:val="22"/>
          <w:szCs w:val="22"/>
        </w:rPr>
        <w:t>, vol. 39, no. Pt 3, hal. 347–54, 2004, doi: 10.1042/BA20030158.</w:t>
      </w:r>
    </w:p>
    <w:p w:rsidR="003755A5" w:rsidRDefault="003755A5" w:rsidP="00453A8A">
      <w:pPr>
        <w:pStyle w:val="NormalWeb"/>
        <w:spacing w:before="0" w:beforeAutospacing="0" w:after="0" w:afterAutospacing="0"/>
        <w:ind w:left="720" w:hanging="720"/>
        <w:jc w:val="both"/>
      </w:pPr>
      <w:r>
        <w:rPr>
          <w:color w:val="000000"/>
          <w:sz w:val="22"/>
          <w:szCs w:val="22"/>
        </w:rPr>
        <w:t>[5]</w:t>
      </w:r>
      <w:r>
        <w:rPr>
          <w:rStyle w:val="apple-tab-span"/>
          <w:color w:val="000000"/>
          <w:sz w:val="22"/>
          <w:szCs w:val="22"/>
        </w:rPr>
        <w:tab/>
      </w:r>
      <w:r>
        <w:rPr>
          <w:color w:val="000000"/>
          <w:sz w:val="22"/>
          <w:szCs w:val="22"/>
        </w:rPr>
        <w:t xml:space="preserve">V. Rachmawati, R. Nurjayati, dan M. D. Yuniati, “Penurunan Konsentrasi COD Limbah Batik Pada Proses Seeding dan Aklimatisasi Menggunakan Material Preservasi Mikroorganisme (MPMO),” </w:t>
      </w:r>
      <w:r>
        <w:rPr>
          <w:i/>
          <w:iCs/>
          <w:color w:val="000000"/>
          <w:sz w:val="22"/>
          <w:szCs w:val="22"/>
        </w:rPr>
        <w:t xml:space="preserve">J. Kesehat. Lingkung. </w:t>
      </w:r>
      <w:proofErr w:type="gramStart"/>
      <w:r>
        <w:rPr>
          <w:i/>
          <w:iCs/>
          <w:color w:val="000000"/>
          <w:sz w:val="22"/>
          <w:szCs w:val="22"/>
        </w:rPr>
        <w:t>Indones.</w:t>
      </w:r>
      <w:r>
        <w:rPr>
          <w:color w:val="000000"/>
          <w:sz w:val="22"/>
          <w:szCs w:val="22"/>
        </w:rPr>
        <w:t>,</w:t>
      </w:r>
      <w:proofErr w:type="gramEnd"/>
      <w:r>
        <w:rPr>
          <w:color w:val="000000"/>
          <w:sz w:val="22"/>
          <w:szCs w:val="22"/>
        </w:rPr>
        <w:t xml:space="preserve"> vol. 21, no. 1, hal. 73–82, 2022, doi: 10.14710/jkli.21.1.73-82.</w:t>
      </w:r>
    </w:p>
    <w:p w:rsidR="003755A5" w:rsidRDefault="003755A5" w:rsidP="00453A8A">
      <w:pPr>
        <w:pStyle w:val="NormalWeb"/>
        <w:spacing w:before="0" w:beforeAutospacing="0" w:after="0" w:afterAutospacing="0"/>
        <w:ind w:left="720" w:hanging="720"/>
        <w:jc w:val="both"/>
      </w:pPr>
      <w:r>
        <w:rPr>
          <w:color w:val="000000"/>
          <w:sz w:val="22"/>
          <w:szCs w:val="22"/>
        </w:rPr>
        <w:t>[6]</w:t>
      </w:r>
      <w:r>
        <w:rPr>
          <w:rStyle w:val="apple-tab-span"/>
          <w:color w:val="000000"/>
          <w:sz w:val="22"/>
          <w:szCs w:val="22"/>
        </w:rPr>
        <w:tab/>
      </w:r>
      <w:r>
        <w:rPr>
          <w:color w:val="000000"/>
          <w:sz w:val="22"/>
          <w:szCs w:val="22"/>
        </w:rPr>
        <w:t xml:space="preserve">M. Mert Tezer dan Z. Başaran Bundur, “Use of Natural Minerals to Immobilize Bacterial Cells for Remediating Cracks in Cement-Based Materials,” </w:t>
      </w:r>
      <w:r>
        <w:rPr>
          <w:i/>
          <w:iCs/>
          <w:color w:val="000000"/>
          <w:sz w:val="22"/>
          <w:szCs w:val="22"/>
        </w:rPr>
        <w:t>J. Mater. Civ. Eng.</w:t>
      </w:r>
      <w:r>
        <w:rPr>
          <w:color w:val="000000"/>
          <w:sz w:val="22"/>
          <w:szCs w:val="22"/>
        </w:rPr>
        <w:t>, vol. 34, no. 3, 2022, doi: 10.1061</w:t>
      </w:r>
      <w:proofErr w:type="gramStart"/>
      <w:r>
        <w:rPr>
          <w:color w:val="000000"/>
          <w:sz w:val="22"/>
          <w:szCs w:val="22"/>
        </w:rPr>
        <w:t>/(</w:t>
      </w:r>
      <w:proofErr w:type="gramEnd"/>
      <w:r>
        <w:rPr>
          <w:color w:val="000000"/>
          <w:sz w:val="22"/>
          <w:szCs w:val="22"/>
        </w:rPr>
        <w:t>asce)mt.1943-5533.0004098.</w:t>
      </w:r>
    </w:p>
    <w:p w:rsidR="003755A5" w:rsidRDefault="003755A5" w:rsidP="00453A8A">
      <w:pPr>
        <w:pStyle w:val="NormalWeb"/>
        <w:spacing w:before="0" w:beforeAutospacing="0" w:after="0" w:afterAutospacing="0"/>
        <w:ind w:left="720" w:hanging="720"/>
        <w:jc w:val="both"/>
      </w:pPr>
      <w:r>
        <w:rPr>
          <w:color w:val="000000"/>
          <w:sz w:val="22"/>
          <w:szCs w:val="22"/>
        </w:rPr>
        <w:t>[7]</w:t>
      </w:r>
      <w:r>
        <w:rPr>
          <w:rStyle w:val="apple-tab-span"/>
          <w:color w:val="000000"/>
          <w:sz w:val="22"/>
          <w:szCs w:val="22"/>
        </w:rPr>
        <w:tab/>
      </w:r>
      <w:r>
        <w:rPr>
          <w:color w:val="000000"/>
          <w:sz w:val="22"/>
          <w:szCs w:val="22"/>
        </w:rPr>
        <w:t xml:space="preserve">A. A. Rohmah, A. S. Purnomo, dan W. N. Safitri, “Biodecolorization of Methylene Blue by Using Bacillus subtilis Immobilized into SA-PVA-Bentonite Matrix in Mineral Salt Medium and Non-nutritious Medium,” </w:t>
      </w:r>
      <w:r>
        <w:rPr>
          <w:i/>
          <w:iCs/>
          <w:color w:val="000000"/>
          <w:sz w:val="22"/>
          <w:szCs w:val="22"/>
        </w:rPr>
        <w:t>Indones. J. Chem.</w:t>
      </w:r>
      <w:r>
        <w:rPr>
          <w:color w:val="000000"/>
          <w:sz w:val="22"/>
          <w:szCs w:val="22"/>
        </w:rPr>
        <w:t>, vol. 22, no. 6, hal. 1637–1650, 2022, doi: 10.22146/ijc.76080.</w:t>
      </w:r>
    </w:p>
    <w:p w:rsidR="003755A5" w:rsidRDefault="003755A5" w:rsidP="00453A8A">
      <w:pPr>
        <w:pStyle w:val="NormalWeb"/>
        <w:spacing w:before="0" w:beforeAutospacing="0" w:after="0" w:afterAutospacing="0"/>
        <w:ind w:left="720" w:hanging="720"/>
        <w:jc w:val="both"/>
      </w:pPr>
      <w:r>
        <w:rPr>
          <w:color w:val="000000"/>
          <w:sz w:val="22"/>
          <w:szCs w:val="22"/>
        </w:rPr>
        <w:t>[8]</w:t>
      </w:r>
      <w:r>
        <w:rPr>
          <w:rStyle w:val="apple-tab-span"/>
          <w:color w:val="000000"/>
          <w:sz w:val="22"/>
          <w:szCs w:val="22"/>
        </w:rPr>
        <w:tab/>
      </w:r>
      <w:r>
        <w:rPr>
          <w:color w:val="000000"/>
          <w:sz w:val="22"/>
          <w:szCs w:val="22"/>
        </w:rPr>
        <w:t xml:space="preserve">E. M. Olegario dan M. B. Z. Gili, “Characterization of Philippine natural bentonite,” </w:t>
      </w:r>
      <w:r>
        <w:rPr>
          <w:i/>
          <w:iCs/>
          <w:color w:val="000000"/>
          <w:sz w:val="22"/>
          <w:szCs w:val="22"/>
        </w:rPr>
        <w:t>Exp. Results</w:t>
      </w:r>
      <w:r>
        <w:rPr>
          <w:color w:val="000000"/>
          <w:sz w:val="22"/>
          <w:szCs w:val="22"/>
        </w:rPr>
        <w:t>, vol. 2, hal. 1–10, 2021, doi: 10.1017/exp.2021.16.</w:t>
      </w:r>
    </w:p>
    <w:p w:rsidR="003755A5" w:rsidRDefault="003755A5" w:rsidP="00453A8A">
      <w:pPr>
        <w:pStyle w:val="NormalWeb"/>
        <w:spacing w:before="0" w:beforeAutospacing="0" w:after="0" w:afterAutospacing="0"/>
        <w:ind w:left="720" w:hanging="720"/>
        <w:jc w:val="both"/>
      </w:pPr>
      <w:r>
        <w:rPr>
          <w:color w:val="000000"/>
          <w:sz w:val="22"/>
          <w:szCs w:val="22"/>
        </w:rPr>
        <w:t>[9]</w:t>
      </w:r>
      <w:r>
        <w:rPr>
          <w:rStyle w:val="apple-tab-span"/>
          <w:color w:val="000000"/>
          <w:sz w:val="22"/>
          <w:szCs w:val="22"/>
        </w:rPr>
        <w:tab/>
      </w:r>
      <w:r>
        <w:rPr>
          <w:color w:val="000000"/>
          <w:sz w:val="22"/>
          <w:szCs w:val="22"/>
        </w:rPr>
        <w:t>A. A. El-refaey, “Egyptian Journal of Soil Science Respect to Phosphorus Removal from Aqueous Solution,” vol. 61, no. 4, hal. 433–444, 2022, doi: 10.21608/ejss.2022.108515.1482.</w:t>
      </w:r>
    </w:p>
    <w:p w:rsidR="003755A5" w:rsidRDefault="003755A5" w:rsidP="00453A8A">
      <w:pPr>
        <w:pStyle w:val="NormalWeb"/>
        <w:spacing w:before="0" w:beforeAutospacing="0" w:after="0" w:afterAutospacing="0"/>
        <w:ind w:left="720" w:hanging="720"/>
        <w:jc w:val="both"/>
      </w:pPr>
      <w:r>
        <w:rPr>
          <w:color w:val="000000"/>
          <w:sz w:val="22"/>
          <w:szCs w:val="22"/>
        </w:rPr>
        <w:t>[10]</w:t>
      </w:r>
      <w:r>
        <w:rPr>
          <w:rStyle w:val="apple-tab-span"/>
          <w:color w:val="000000"/>
          <w:sz w:val="22"/>
          <w:szCs w:val="22"/>
        </w:rPr>
        <w:tab/>
      </w:r>
      <w:r>
        <w:rPr>
          <w:color w:val="000000"/>
          <w:sz w:val="22"/>
          <w:szCs w:val="22"/>
        </w:rPr>
        <w:t>A. Oilfield, C. Unit, dan I. Chemistry, “Characterization of Natural Ca-Bentonite Clays from Ebenebe in Anambra State , Nigeria , Impregnated with Ca ( NO 3 ) 2 , Zn ( NO 3 ) 2 and KOH for use as Catalysts for Viscosity Reduction in Transesterification Reaction of Castor Oil,” 2022.</w:t>
      </w:r>
    </w:p>
    <w:p w:rsidR="003755A5" w:rsidRDefault="003755A5" w:rsidP="00453A8A">
      <w:pPr>
        <w:pStyle w:val="NormalWeb"/>
        <w:spacing w:before="0" w:beforeAutospacing="0" w:after="0" w:afterAutospacing="0"/>
        <w:ind w:left="720" w:hanging="720"/>
        <w:jc w:val="both"/>
      </w:pPr>
      <w:r>
        <w:rPr>
          <w:color w:val="000000"/>
          <w:sz w:val="22"/>
          <w:szCs w:val="22"/>
        </w:rPr>
        <w:t>[11]</w:t>
      </w:r>
      <w:r>
        <w:rPr>
          <w:rStyle w:val="apple-tab-span"/>
          <w:color w:val="000000"/>
          <w:sz w:val="22"/>
          <w:szCs w:val="22"/>
        </w:rPr>
        <w:tab/>
      </w:r>
      <w:r>
        <w:rPr>
          <w:color w:val="000000"/>
          <w:sz w:val="22"/>
          <w:szCs w:val="22"/>
        </w:rPr>
        <w:t xml:space="preserve">C. Ruskandi, A. Siswanto, dan R. Widodo, “Karakterisasi fisik dan kimiawi bentonite untuk membedakan natural sodium bentonite dengan sodium bentonite hasil aktivasi Physical and chemical characterization of bentonite to distinguish natural sodium </w:t>
      </w:r>
      <w:r>
        <w:rPr>
          <w:color w:val="000000"/>
          <w:sz w:val="22"/>
          <w:szCs w:val="22"/>
        </w:rPr>
        <w:lastRenderedPageBreak/>
        <w:t>bentonite from activated sodium bentonite,” vol. 18, hal. 53–60, 2020.</w:t>
      </w:r>
    </w:p>
    <w:p w:rsidR="003755A5" w:rsidRDefault="003755A5" w:rsidP="00453A8A">
      <w:pPr>
        <w:pStyle w:val="NormalWeb"/>
        <w:spacing w:before="0" w:beforeAutospacing="0" w:after="0" w:afterAutospacing="0"/>
        <w:ind w:left="720" w:hanging="720"/>
        <w:jc w:val="both"/>
      </w:pPr>
      <w:r>
        <w:rPr>
          <w:color w:val="000000"/>
          <w:sz w:val="22"/>
          <w:szCs w:val="22"/>
        </w:rPr>
        <w:t>[12]</w:t>
      </w:r>
      <w:r>
        <w:rPr>
          <w:rStyle w:val="apple-tab-span"/>
          <w:color w:val="000000"/>
          <w:sz w:val="22"/>
          <w:szCs w:val="22"/>
        </w:rPr>
        <w:tab/>
      </w:r>
      <w:r>
        <w:rPr>
          <w:color w:val="000000"/>
          <w:sz w:val="22"/>
          <w:szCs w:val="22"/>
        </w:rPr>
        <w:t xml:space="preserve">I. Schlembach, A. Grünberger, M. A. Rosenbaum, dan L. Regestein, “Measurement Techniques to Resolve and Control Population Dynamics of Mixed-Culture Processes,” </w:t>
      </w:r>
      <w:r>
        <w:rPr>
          <w:i/>
          <w:iCs/>
          <w:color w:val="000000"/>
          <w:sz w:val="22"/>
          <w:szCs w:val="22"/>
        </w:rPr>
        <w:t>Trends Biotechnol.</w:t>
      </w:r>
      <w:r>
        <w:rPr>
          <w:color w:val="000000"/>
          <w:sz w:val="22"/>
          <w:szCs w:val="22"/>
        </w:rPr>
        <w:t>, vol. 39, no. 10, hal. 1093–1109, 2021, doi: 10.1016/j.tibtech.2021.01.006.</w:t>
      </w:r>
    </w:p>
    <w:p w:rsidR="003755A5" w:rsidRDefault="003755A5" w:rsidP="00453A8A">
      <w:pPr>
        <w:pStyle w:val="NormalWeb"/>
        <w:spacing w:before="0" w:beforeAutospacing="0" w:after="0" w:afterAutospacing="0"/>
        <w:ind w:left="720" w:hanging="720"/>
        <w:jc w:val="both"/>
      </w:pPr>
      <w:r>
        <w:rPr>
          <w:color w:val="000000"/>
          <w:sz w:val="22"/>
          <w:szCs w:val="22"/>
        </w:rPr>
        <w:t>[13]</w:t>
      </w:r>
      <w:r>
        <w:rPr>
          <w:rStyle w:val="apple-tab-span"/>
          <w:color w:val="000000"/>
          <w:sz w:val="22"/>
          <w:szCs w:val="22"/>
        </w:rPr>
        <w:tab/>
      </w:r>
      <w:r>
        <w:rPr>
          <w:color w:val="000000"/>
          <w:sz w:val="22"/>
          <w:szCs w:val="22"/>
        </w:rPr>
        <w:t>C. Hada dan G. G. B. Goitomgebreyohannesmueduet, “Characterization of Acid Activation of Bentonite,” 2023.</w:t>
      </w:r>
    </w:p>
    <w:p w:rsidR="003755A5" w:rsidRDefault="003755A5" w:rsidP="00453A8A">
      <w:pPr>
        <w:pStyle w:val="NormalWeb"/>
        <w:spacing w:before="0" w:beforeAutospacing="0" w:after="0" w:afterAutospacing="0"/>
        <w:ind w:left="720" w:hanging="720"/>
        <w:jc w:val="both"/>
      </w:pPr>
      <w:r>
        <w:rPr>
          <w:color w:val="000000"/>
          <w:sz w:val="22"/>
          <w:szCs w:val="22"/>
        </w:rPr>
        <w:t>[14]</w:t>
      </w:r>
      <w:r>
        <w:rPr>
          <w:rStyle w:val="apple-tab-span"/>
          <w:color w:val="000000"/>
          <w:sz w:val="22"/>
          <w:szCs w:val="22"/>
        </w:rPr>
        <w:tab/>
      </w:r>
      <w:r>
        <w:rPr>
          <w:color w:val="000000"/>
          <w:sz w:val="22"/>
          <w:szCs w:val="22"/>
        </w:rPr>
        <w:t xml:space="preserve">E. Koksal, “Structural Characterization of Aniline-Bentonite Composite by </w:t>
      </w:r>
      <w:proofErr w:type="gramStart"/>
      <w:r>
        <w:rPr>
          <w:color w:val="000000"/>
          <w:sz w:val="22"/>
          <w:szCs w:val="22"/>
        </w:rPr>
        <w:t>FTIR ,</w:t>
      </w:r>
      <w:proofErr w:type="gramEnd"/>
      <w:r>
        <w:rPr>
          <w:color w:val="000000"/>
          <w:sz w:val="22"/>
          <w:szCs w:val="22"/>
        </w:rPr>
        <w:t xml:space="preserve"> DTA = TG , and PXRD Analyses and BET Measurement,” no. December 2009, hal. 77–82, 2011, doi: 10.1080/00387010903555953.</w:t>
      </w:r>
    </w:p>
    <w:p w:rsidR="003755A5" w:rsidRDefault="003755A5" w:rsidP="00453A8A">
      <w:pPr>
        <w:pStyle w:val="NormalWeb"/>
        <w:spacing w:before="0" w:beforeAutospacing="0" w:after="0" w:afterAutospacing="0"/>
        <w:ind w:left="720" w:hanging="720"/>
        <w:jc w:val="both"/>
      </w:pPr>
      <w:r>
        <w:rPr>
          <w:color w:val="000000"/>
          <w:sz w:val="22"/>
          <w:szCs w:val="22"/>
        </w:rPr>
        <w:t>[15]</w:t>
      </w:r>
      <w:r>
        <w:rPr>
          <w:rStyle w:val="apple-tab-span"/>
          <w:color w:val="000000"/>
          <w:sz w:val="22"/>
          <w:szCs w:val="22"/>
        </w:rPr>
        <w:tab/>
      </w:r>
      <w:r>
        <w:rPr>
          <w:color w:val="000000"/>
          <w:sz w:val="22"/>
          <w:szCs w:val="22"/>
        </w:rPr>
        <w:t>N. Banik, S. Jahan, dan S. Mostofa, “Synthesis and characterization of organoclay modified with cetylpyridinium chloride Synthesis and characterization of organoclay modified with cetylpyridinium chloride,” no. June, 2015, doi: 10.3329/bjsir.v50i1.23812.</w:t>
      </w:r>
    </w:p>
    <w:p w:rsidR="003755A5" w:rsidRDefault="003755A5" w:rsidP="00453A8A">
      <w:pPr>
        <w:pStyle w:val="NormalWeb"/>
        <w:spacing w:before="0" w:beforeAutospacing="0" w:after="0" w:afterAutospacing="0"/>
        <w:ind w:left="720" w:hanging="720"/>
        <w:jc w:val="both"/>
      </w:pPr>
      <w:r>
        <w:rPr>
          <w:color w:val="000000"/>
          <w:sz w:val="22"/>
          <w:szCs w:val="22"/>
        </w:rPr>
        <w:t>[16]</w:t>
      </w:r>
      <w:r>
        <w:rPr>
          <w:rStyle w:val="apple-tab-span"/>
          <w:color w:val="000000"/>
          <w:sz w:val="22"/>
          <w:szCs w:val="22"/>
        </w:rPr>
        <w:tab/>
      </w:r>
      <w:r>
        <w:rPr>
          <w:color w:val="000000"/>
          <w:sz w:val="22"/>
          <w:szCs w:val="22"/>
        </w:rPr>
        <w:t>A. Bucio, R. Moreno-tovar, L. Bucio, J. Espinosa-d, dan F. Anguebes-franceschi, “Characterization of Beeswax , Candelilla Wax and Paraffin Wax,” hal. 1–16, 2021.</w:t>
      </w:r>
    </w:p>
    <w:p w:rsidR="003755A5" w:rsidRDefault="003755A5" w:rsidP="00453A8A">
      <w:pPr>
        <w:pStyle w:val="NormalWeb"/>
        <w:spacing w:before="0" w:beforeAutospacing="0" w:after="0" w:afterAutospacing="0"/>
        <w:ind w:left="720" w:hanging="720"/>
        <w:jc w:val="both"/>
      </w:pPr>
      <w:r>
        <w:rPr>
          <w:color w:val="000000"/>
          <w:sz w:val="22"/>
          <w:szCs w:val="22"/>
        </w:rPr>
        <w:t>[17]</w:t>
      </w:r>
      <w:r>
        <w:rPr>
          <w:rStyle w:val="apple-tab-span"/>
          <w:color w:val="000000"/>
          <w:sz w:val="22"/>
          <w:szCs w:val="22"/>
        </w:rPr>
        <w:tab/>
      </w:r>
      <w:r>
        <w:rPr>
          <w:color w:val="000000"/>
          <w:sz w:val="22"/>
          <w:szCs w:val="22"/>
        </w:rPr>
        <w:t xml:space="preserve">H. Fawaid, “EFFECTIVENESS OF ACTIVATED BENTONITE ADSORPTION AND DESORPTION USING NaOH IN IODINE PURIFICATION,” </w:t>
      </w:r>
      <w:r>
        <w:rPr>
          <w:i/>
          <w:iCs/>
          <w:color w:val="000000"/>
          <w:sz w:val="22"/>
          <w:szCs w:val="22"/>
        </w:rPr>
        <w:t>UNESA J. Chem.</w:t>
      </w:r>
      <w:r>
        <w:rPr>
          <w:color w:val="000000"/>
          <w:sz w:val="22"/>
          <w:szCs w:val="22"/>
        </w:rPr>
        <w:t>, vol. 3, no. 3, hal. 80–86, 2014.</w:t>
      </w:r>
    </w:p>
    <w:p w:rsidR="003755A5" w:rsidRDefault="003755A5" w:rsidP="00453A8A">
      <w:pPr>
        <w:pStyle w:val="NormalWeb"/>
        <w:spacing w:before="0" w:beforeAutospacing="0" w:after="0" w:afterAutospacing="0"/>
        <w:ind w:left="720" w:hanging="720"/>
        <w:jc w:val="both"/>
      </w:pPr>
      <w:r>
        <w:rPr>
          <w:color w:val="000000"/>
          <w:sz w:val="22"/>
          <w:szCs w:val="22"/>
        </w:rPr>
        <w:t>[18]</w:t>
      </w:r>
      <w:r>
        <w:rPr>
          <w:rStyle w:val="apple-tab-span"/>
          <w:color w:val="000000"/>
          <w:sz w:val="22"/>
          <w:szCs w:val="22"/>
        </w:rPr>
        <w:tab/>
      </w:r>
      <w:r>
        <w:rPr>
          <w:color w:val="000000"/>
          <w:sz w:val="22"/>
          <w:szCs w:val="22"/>
        </w:rPr>
        <w:t>R. R. T, S. Kaneko, T. Endo, dan L. R. S, “Journal of Lasers , Optics &amp; Photonics Spectroscopic Characterization of Bentonite,” vol. 4, no. 3, 2017, doi: 10.4172/2469-410X.1000171.</w:t>
      </w:r>
    </w:p>
    <w:p w:rsidR="003755A5" w:rsidRDefault="003755A5" w:rsidP="00453A8A">
      <w:pPr>
        <w:pStyle w:val="NormalWeb"/>
        <w:spacing w:before="0" w:beforeAutospacing="0" w:after="0" w:afterAutospacing="0"/>
        <w:ind w:left="720" w:hanging="720"/>
        <w:jc w:val="both"/>
      </w:pPr>
      <w:r>
        <w:rPr>
          <w:color w:val="000000"/>
          <w:sz w:val="22"/>
          <w:szCs w:val="22"/>
        </w:rPr>
        <w:t>[19]</w:t>
      </w:r>
      <w:r>
        <w:rPr>
          <w:rStyle w:val="apple-tab-span"/>
          <w:color w:val="000000"/>
          <w:sz w:val="22"/>
          <w:szCs w:val="22"/>
        </w:rPr>
        <w:tab/>
      </w:r>
      <w:r>
        <w:rPr>
          <w:color w:val="000000"/>
          <w:sz w:val="22"/>
          <w:szCs w:val="22"/>
        </w:rPr>
        <w:t>C. Paluszkiewicz, M. Holtzer, dan A. Bobrowski, “FTIR analysis of bentonite in moulding sands,” vol. 880, hal. 109–114, 2008, doi: 10.1016/j.molstruc.2008.01.028.</w:t>
      </w:r>
    </w:p>
    <w:p w:rsidR="003755A5" w:rsidRDefault="003755A5" w:rsidP="00453A8A">
      <w:pPr>
        <w:pStyle w:val="NormalWeb"/>
        <w:spacing w:before="0" w:beforeAutospacing="0" w:after="0" w:afterAutospacing="0"/>
        <w:ind w:left="720" w:hanging="720"/>
        <w:jc w:val="both"/>
      </w:pPr>
      <w:r>
        <w:rPr>
          <w:color w:val="000000"/>
          <w:sz w:val="22"/>
          <w:szCs w:val="22"/>
        </w:rPr>
        <w:t>[20]</w:t>
      </w:r>
      <w:r>
        <w:rPr>
          <w:rStyle w:val="apple-tab-span"/>
          <w:color w:val="000000"/>
          <w:sz w:val="22"/>
          <w:szCs w:val="22"/>
        </w:rPr>
        <w:tab/>
      </w:r>
      <w:r>
        <w:rPr>
          <w:color w:val="000000"/>
          <w:sz w:val="22"/>
          <w:szCs w:val="22"/>
        </w:rPr>
        <w:t xml:space="preserve">A. T. Djowe, S. Laminsi, D. Njopwouo, E. Acayanka, dan E. M. Gaigneaux, “Surface modification of smectite clay induced by non-thermal gliding arc plasma at atmospheric pressure,” </w:t>
      </w:r>
      <w:r>
        <w:rPr>
          <w:i/>
          <w:iCs/>
          <w:color w:val="000000"/>
          <w:sz w:val="22"/>
          <w:szCs w:val="22"/>
        </w:rPr>
        <w:t>Plasma Chem. Plasma Process.</w:t>
      </w:r>
      <w:r>
        <w:rPr>
          <w:color w:val="000000"/>
          <w:sz w:val="22"/>
          <w:szCs w:val="22"/>
        </w:rPr>
        <w:t>, vol. 33, no. 4, hal. 707–723, 2013, doi: 10.1007/s11090-013-9454-8.</w:t>
      </w:r>
    </w:p>
    <w:p w:rsidR="003755A5" w:rsidRDefault="003755A5" w:rsidP="00453A8A">
      <w:pPr>
        <w:pStyle w:val="NormalWeb"/>
        <w:spacing w:before="0" w:beforeAutospacing="0" w:after="0" w:afterAutospacing="0"/>
        <w:ind w:left="720" w:hanging="720"/>
        <w:jc w:val="both"/>
      </w:pPr>
      <w:r>
        <w:rPr>
          <w:color w:val="000000"/>
          <w:sz w:val="22"/>
          <w:szCs w:val="22"/>
        </w:rPr>
        <w:t>[21]</w:t>
      </w:r>
      <w:r>
        <w:rPr>
          <w:rStyle w:val="apple-tab-span"/>
          <w:color w:val="000000"/>
          <w:sz w:val="22"/>
          <w:szCs w:val="22"/>
        </w:rPr>
        <w:tab/>
      </w:r>
      <w:r>
        <w:rPr>
          <w:color w:val="000000"/>
          <w:sz w:val="22"/>
          <w:szCs w:val="22"/>
        </w:rPr>
        <w:t xml:space="preserve">M. Andrunik dan T. Bajda, “Modification of bentonite with cationic and nonionic surfactants: Structural and textural features,” </w:t>
      </w:r>
      <w:r>
        <w:rPr>
          <w:i/>
          <w:iCs/>
          <w:color w:val="000000"/>
          <w:sz w:val="22"/>
          <w:szCs w:val="22"/>
        </w:rPr>
        <w:t>Materials (Basel)</w:t>
      </w:r>
      <w:proofErr w:type="gramStart"/>
      <w:r>
        <w:rPr>
          <w:i/>
          <w:iCs/>
          <w:color w:val="000000"/>
          <w:sz w:val="22"/>
          <w:szCs w:val="22"/>
        </w:rPr>
        <w:t>.</w:t>
      </w:r>
      <w:r>
        <w:rPr>
          <w:color w:val="000000"/>
          <w:sz w:val="22"/>
          <w:szCs w:val="22"/>
        </w:rPr>
        <w:t>,</w:t>
      </w:r>
      <w:proofErr w:type="gramEnd"/>
      <w:r>
        <w:rPr>
          <w:color w:val="000000"/>
          <w:sz w:val="22"/>
          <w:szCs w:val="22"/>
        </w:rPr>
        <w:t xml:space="preserve"> vol. 12, no. 22, 2019, doi: 10.3390/ma12223772.</w:t>
      </w:r>
    </w:p>
    <w:p w:rsidR="003755A5" w:rsidRDefault="003755A5" w:rsidP="00453A8A">
      <w:pPr>
        <w:pStyle w:val="NormalWeb"/>
        <w:spacing w:before="0" w:beforeAutospacing="0" w:after="0" w:afterAutospacing="0"/>
        <w:ind w:left="720" w:hanging="720"/>
        <w:jc w:val="both"/>
      </w:pPr>
      <w:r>
        <w:rPr>
          <w:color w:val="000000"/>
          <w:sz w:val="22"/>
          <w:szCs w:val="22"/>
        </w:rPr>
        <w:t>[22]</w:t>
      </w:r>
      <w:r>
        <w:rPr>
          <w:rStyle w:val="apple-tab-span"/>
          <w:color w:val="000000"/>
          <w:sz w:val="22"/>
          <w:szCs w:val="22"/>
        </w:rPr>
        <w:tab/>
      </w:r>
      <w:r>
        <w:rPr>
          <w:color w:val="000000"/>
          <w:sz w:val="22"/>
          <w:szCs w:val="22"/>
        </w:rPr>
        <w:t xml:space="preserve">A. Yuliana, R. Mohadi, F. S. Arsyad, dan S. Safaruddin, “Comparison of Bentonite Characteristics Before and After be Used as Coagulan of Liquid Tofu Waste,” </w:t>
      </w:r>
      <w:r>
        <w:rPr>
          <w:i/>
          <w:iCs/>
          <w:color w:val="000000"/>
          <w:sz w:val="22"/>
          <w:szCs w:val="22"/>
        </w:rPr>
        <w:t>Int. J. Soc. Serv. Res.</w:t>
      </w:r>
      <w:r>
        <w:rPr>
          <w:color w:val="000000"/>
          <w:sz w:val="22"/>
          <w:szCs w:val="22"/>
        </w:rPr>
        <w:t>, vol. 3, no. 2, hal. 411–417, 2023, doi: 10.46799/ijssr.v3i2.251.</w:t>
      </w:r>
    </w:p>
    <w:p w:rsidR="003755A5" w:rsidRDefault="003755A5" w:rsidP="00453A8A">
      <w:pPr>
        <w:pStyle w:val="NormalWeb"/>
        <w:spacing w:before="0" w:beforeAutospacing="0" w:after="0" w:afterAutospacing="0"/>
        <w:ind w:left="720" w:hanging="720"/>
        <w:jc w:val="both"/>
      </w:pPr>
      <w:r>
        <w:rPr>
          <w:color w:val="000000"/>
          <w:sz w:val="22"/>
          <w:szCs w:val="22"/>
        </w:rPr>
        <w:t>[23]</w:t>
      </w:r>
      <w:r>
        <w:rPr>
          <w:rStyle w:val="apple-tab-span"/>
          <w:color w:val="000000"/>
          <w:sz w:val="22"/>
          <w:szCs w:val="22"/>
        </w:rPr>
        <w:tab/>
      </w:r>
      <w:r>
        <w:rPr>
          <w:color w:val="000000"/>
          <w:sz w:val="22"/>
          <w:szCs w:val="22"/>
        </w:rPr>
        <w:t xml:space="preserve">R. Alfi </w:t>
      </w:r>
      <w:r>
        <w:rPr>
          <w:i/>
          <w:iCs/>
          <w:color w:val="000000"/>
          <w:sz w:val="22"/>
          <w:szCs w:val="22"/>
        </w:rPr>
        <w:t>et al.</w:t>
      </w:r>
      <w:r>
        <w:rPr>
          <w:color w:val="000000"/>
          <w:sz w:val="22"/>
          <w:szCs w:val="22"/>
        </w:rPr>
        <w:t>, “Indonesian Journal of Chemical Science and Technology State University of Medan,” 2020.</w:t>
      </w:r>
    </w:p>
    <w:p w:rsidR="003755A5" w:rsidRDefault="003755A5" w:rsidP="00453A8A">
      <w:pPr>
        <w:pStyle w:val="NormalWeb"/>
        <w:spacing w:before="0" w:beforeAutospacing="0" w:after="0" w:afterAutospacing="0"/>
        <w:ind w:left="720" w:hanging="720"/>
        <w:jc w:val="both"/>
      </w:pPr>
      <w:r>
        <w:rPr>
          <w:color w:val="000000"/>
          <w:sz w:val="22"/>
          <w:szCs w:val="22"/>
        </w:rPr>
        <w:t>[24]</w:t>
      </w:r>
      <w:r>
        <w:rPr>
          <w:rStyle w:val="apple-tab-span"/>
          <w:color w:val="000000"/>
          <w:sz w:val="22"/>
          <w:szCs w:val="22"/>
        </w:rPr>
        <w:tab/>
      </w:r>
      <w:r>
        <w:rPr>
          <w:color w:val="000000"/>
          <w:sz w:val="22"/>
          <w:szCs w:val="22"/>
        </w:rPr>
        <w:t xml:space="preserve">D. H. Astuti </w:t>
      </w:r>
      <w:r>
        <w:rPr>
          <w:i/>
          <w:iCs/>
          <w:color w:val="000000"/>
          <w:sz w:val="22"/>
          <w:szCs w:val="22"/>
        </w:rPr>
        <w:t>et al.</w:t>
      </w:r>
      <w:r>
        <w:rPr>
          <w:color w:val="000000"/>
          <w:sz w:val="22"/>
          <w:szCs w:val="22"/>
        </w:rPr>
        <w:t>, “KAJIAN KUALITAS KOMPOSISI ADSORBEN BERBAHAN BAKU QUALITY STUDY OF ADSORBEN COMPOSITION WITH SIDOARJO”.</w:t>
      </w:r>
    </w:p>
    <w:p w:rsidR="003755A5" w:rsidRDefault="003755A5" w:rsidP="00453A8A">
      <w:pPr>
        <w:pStyle w:val="NormalWeb"/>
        <w:spacing w:before="0" w:beforeAutospacing="0" w:after="0" w:afterAutospacing="0"/>
        <w:ind w:left="720" w:hanging="720"/>
        <w:jc w:val="both"/>
      </w:pPr>
      <w:r>
        <w:rPr>
          <w:color w:val="000000"/>
          <w:sz w:val="22"/>
          <w:szCs w:val="22"/>
        </w:rPr>
        <w:t>[25]</w:t>
      </w:r>
      <w:r>
        <w:rPr>
          <w:rStyle w:val="apple-tab-span"/>
          <w:color w:val="000000"/>
          <w:sz w:val="22"/>
          <w:szCs w:val="22"/>
        </w:rPr>
        <w:tab/>
      </w:r>
      <w:r>
        <w:rPr>
          <w:color w:val="000000"/>
          <w:sz w:val="22"/>
          <w:szCs w:val="22"/>
        </w:rPr>
        <w:t xml:space="preserve">H. Po, “Karakterisasi Luas Permukaan Bet </w:t>
      </w:r>
      <w:proofErr w:type="gramStart"/>
      <w:r>
        <w:rPr>
          <w:color w:val="000000"/>
          <w:sz w:val="22"/>
          <w:szCs w:val="22"/>
        </w:rPr>
        <w:t>( Braunanear</w:t>
      </w:r>
      <w:proofErr w:type="gramEnd"/>
      <w:r>
        <w:rPr>
          <w:color w:val="000000"/>
          <w:sz w:val="22"/>
          <w:szCs w:val="22"/>
        </w:rPr>
        <w:t xml:space="preserve"> , Emmelt dan Teller ) Karbon Aktif dari Tempurung Kelapa dan Tandan Kosong Kelapa Sawit dengan Aktivasi Asam Fosfat Characterization of Bete Surface Area ( Braunanear , Emmelt Dan Teller ) Activated Carbon fro,” vol. 2, no. 1, hal. 15–20, 2014.</w:t>
      </w:r>
    </w:p>
    <w:p w:rsidR="003755A5" w:rsidRDefault="003755A5" w:rsidP="00453A8A">
      <w:pPr>
        <w:pStyle w:val="NormalWeb"/>
        <w:spacing w:before="0" w:beforeAutospacing="0" w:after="0" w:afterAutospacing="0"/>
        <w:ind w:left="720" w:hanging="720"/>
        <w:jc w:val="both"/>
      </w:pPr>
      <w:r>
        <w:rPr>
          <w:color w:val="000000"/>
          <w:sz w:val="22"/>
          <w:szCs w:val="22"/>
        </w:rPr>
        <w:t>[26]</w:t>
      </w:r>
      <w:r>
        <w:rPr>
          <w:rStyle w:val="apple-tab-span"/>
          <w:color w:val="000000"/>
          <w:sz w:val="22"/>
          <w:szCs w:val="22"/>
        </w:rPr>
        <w:tab/>
      </w:r>
      <w:r>
        <w:rPr>
          <w:color w:val="000000"/>
          <w:sz w:val="22"/>
          <w:szCs w:val="22"/>
        </w:rPr>
        <w:t>S. L. Brantley, “Surface area and porosity of primary silicate minerals,” no. June, 2018, doi: 10.2138/am-2000-11-1220.</w:t>
      </w:r>
    </w:p>
    <w:p w:rsidR="00CC41BC" w:rsidRPr="00CC41BC" w:rsidRDefault="003755A5" w:rsidP="00453A8A">
      <w:pPr>
        <w:pStyle w:val="NormalWeb"/>
        <w:spacing w:before="0" w:beforeAutospacing="0" w:after="0" w:afterAutospacing="0"/>
        <w:ind w:left="720" w:hanging="720"/>
        <w:jc w:val="both"/>
      </w:pPr>
      <w:r>
        <w:rPr>
          <w:color w:val="000000"/>
          <w:sz w:val="22"/>
          <w:szCs w:val="22"/>
        </w:rPr>
        <w:t>[27]</w:t>
      </w:r>
      <w:r>
        <w:rPr>
          <w:rStyle w:val="apple-tab-span"/>
          <w:color w:val="000000"/>
          <w:sz w:val="22"/>
          <w:szCs w:val="22"/>
        </w:rPr>
        <w:tab/>
      </w:r>
      <w:r>
        <w:rPr>
          <w:color w:val="000000"/>
          <w:sz w:val="22"/>
          <w:szCs w:val="22"/>
        </w:rPr>
        <w:t>K. K. Brasil dan D. Galinhas, “Tanah liat bentonit yang dimodifikasi secara termal untuk menghilangkan tembaga,” hal. 2662–2670, 2011.</w:t>
      </w:r>
    </w:p>
    <w:sectPr w:rsidR="00CC41BC" w:rsidRPr="00CC41BC" w:rsidSect="0098509C">
      <w:headerReference w:type="default" r:id="rId21"/>
      <w:footerReference w:type="first" r:id="rId22"/>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3C4" w:rsidRDefault="00EF23C4" w:rsidP="005F420B">
      <w:r>
        <w:separator/>
      </w:r>
    </w:p>
  </w:endnote>
  <w:endnote w:type="continuationSeparator" w:id="0">
    <w:p w:rsidR="00EF23C4" w:rsidRDefault="00EF23C4"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42" w:rsidRDefault="00952242" w:rsidP="001B50C7">
    <w:pPr>
      <w:pStyle w:val="Footer"/>
      <w:jc w:val="center"/>
      <w:rPr>
        <w:i/>
      </w:rPr>
    </w:pPr>
  </w:p>
  <w:p w:rsidR="00952242" w:rsidRDefault="00952242" w:rsidP="001B50C7">
    <w:pPr>
      <w:pStyle w:val="Footer"/>
      <w:jc w:val="center"/>
      <w:rPr>
        <w:i/>
      </w:rPr>
    </w:pPr>
    <w:r>
      <w:rPr>
        <w:i/>
      </w:rPr>
      <w:t>Sinergi Perguruan Tinggi dan Masyarakat untuk Mendukung Pencapaian Empat Pilar</w:t>
    </w:r>
  </w:p>
  <w:p w:rsidR="00952242" w:rsidRDefault="00952242" w:rsidP="001B50C7">
    <w:pPr>
      <w:pStyle w:val="Footer"/>
      <w:jc w:val="center"/>
      <w:rPr>
        <w:i/>
      </w:rPr>
    </w:pPr>
    <w:r>
      <w:rPr>
        <w:i/>
      </w:rPr>
      <w:t>Pembangunan Menuju Visi Indonesia Emas 2045</w:t>
    </w:r>
  </w:p>
  <w:p w:rsidR="00952242" w:rsidRPr="00C222BC" w:rsidRDefault="00952242" w:rsidP="001B50C7">
    <w:pPr>
      <w:pStyle w:val="Footer"/>
      <w:jc w:val="center"/>
    </w:pPr>
    <w:r>
      <w:t>6</w:t>
    </w:r>
  </w:p>
  <w:p w:rsidR="00952242" w:rsidRPr="0062517A" w:rsidRDefault="00952242" w:rsidP="001B50C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51809"/>
      <w:docPartObj>
        <w:docPartGallery w:val="Page Numbers (Bottom of Page)"/>
        <w:docPartUnique/>
      </w:docPartObj>
    </w:sdtPr>
    <w:sdtEndPr>
      <w:rPr>
        <w:noProof/>
      </w:rPr>
    </w:sdtEndPr>
    <w:sdtContent>
      <w:p w:rsidR="00952242" w:rsidRDefault="00952242" w:rsidP="005F420B">
        <w:pPr>
          <w:pStyle w:val="Footer"/>
          <w:jc w:val="center"/>
        </w:pPr>
      </w:p>
      <w:p w:rsidR="00952242" w:rsidRDefault="00952242" w:rsidP="005F420B">
        <w:pPr>
          <w:pStyle w:val="Footer"/>
          <w:jc w:val="center"/>
          <w:rPr>
            <w:i/>
          </w:rPr>
        </w:pPr>
        <w:r>
          <w:rPr>
            <w:i/>
          </w:rPr>
          <w:t>Sinergi Perguruan Tinggi dan Masyarakat untuk Mendukung Pencapaian Empat Pilar</w:t>
        </w:r>
      </w:p>
      <w:p w:rsidR="00952242" w:rsidRPr="004D208E" w:rsidRDefault="00952242" w:rsidP="004D208E">
        <w:pPr>
          <w:pStyle w:val="Footer"/>
          <w:jc w:val="center"/>
          <w:rPr>
            <w:i/>
          </w:rPr>
        </w:pPr>
        <w:r>
          <w:rPr>
            <w:i/>
          </w:rPr>
          <w:t>Pembangunan Menuju Visi Indonesia Emas 2045</w:t>
        </w:r>
      </w:p>
    </w:sdtContent>
  </w:sdt>
  <w:p w:rsidR="00952242" w:rsidRPr="004D208E" w:rsidRDefault="00952242" w:rsidP="004D208E">
    <w:pPr>
      <w:pStyle w:val="Footer"/>
      <w:jc w:val="center"/>
    </w:pPr>
    <w: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111806"/>
      <w:docPartObj>
        <w:docPartGallery w:val="Page Numbers (Bottom of Page)"/>
        <w:docPartUnique/>
      </w:docPartObj>
    </w:sdtPr>
    <w:sdtEndPr>
      <w:rPr>
        <w:noProof/>
      </w:rPr>
    </w:sdtEndPr>
    <w:sdtContent>
      <w:p w:rsidR="00952242" w:rsidRDefault="00952242" w:rsidP="00F1274E">
        <w:pPr>
          <w:pStyle w:val="Footer"/>
          <w:tabs>
            <w:tab w:val="left" w:pos="5760"/>
          </w:tabs>
          <w:jc w:val="center"/>
        </w:pPr>
      </w:p>
      <w:p w:rsidR="00952242" w:rsidRPr="005F420B" w:rsidRDefault="00952242">
        <w:pPr>
          <w:pStyle w:val="Footer"/>
          <w:jc w:val="center"/>
          <w:rPr>
            <w:i/>
          </w:rPr>
        </w:pPr>
        <w:r>
          <w:rPr>
            <w:i/>
          </w:rPr>
          <w:t>Membangun Masyarakat Berkelanjutan Melalui Penerapan Teknologi di Era Society 5.0</w:t>
        </w:r>
      </w:p>
      <w:p w:rsidR="00952242" w:rsidRDefault="00952242">
        <w:pPr>
          <w:pStyle w:val="Footer"/>
          <w:jc w:val="center"/>
        </w:pPr>
        <w:r>
          <w:t>21</w:t>
        </w:r>
      </w:p>
    </w:sdtContent>
  </w:sdt>
  <w:p w:rsidR="00952242" w:rsidRDefault="009522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442152"/>
      <w:docPartObj>
        <w:docPartGallery w:val="Page Numbers (Bottom of Page)"/>
        <w:docPartUnique/>
      </w:docPartObj>
    </w:sdtPr>
    <w:sdtEndPr>
      <w:rPr>
        <w:noProof/>
      </w:rPr>
    </w:sdtEndPr>
    <w:sdtContent>
      <w:p w:rsidR="00952242" w:rsidRDefault="00952242" w:rsidP="005F420B">
        <w:pPr>
          <w:pStyle w:val="Footer"/>
          <w:jc w:val="center"/>
        </w:pPr>
      </w:p>
      <w:p w:rsidR="00952242" w:rsidRPr="004D208E" w:rsidRDefault="00952242" w:rsidP="004D208E">
        <w:pPr>
          <w:pStyle w:val="Footer"/>
          <w:jc w:val="center"/>
          <w:rPr>
            <w:i/>
          </w:rPr>
        </w:pPr>
        <w:r>
          <w:rPr>
            <w:i/>
          </w:rPr>
          <w:t>Membangun Masyarakat Berkelanjutan Melalui Penerapan Teknologi di Era Society 5.0</w:t>
        </w:r>
      </w:p>
    </w:sdtContent>
  </w:sdt>
  <w:p w:rsidR="00952242" w:rsidRPr="004D208E" w:rsidRDefault="00952242" w:rsidP="004D208E">
    <w:pPr>
      <w:pStyle w:val="Footer"/>
      <w:jc w:val="center"/>
    </w:pPr>
    <w:r>
      <w:t>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625173"/>
      <w:docPartObj>
        <w:docPartGallery w:val="Page Numbers (Bottom of Page)"/>
        <w:docPartUnique/>
      </w:docPartObj>
    </w:sdtPr>
    <w:sdtEndPr>
      <w:rPr>
        <w:noProof/>
      </w:rPr>
    </w:sdtEndPr>
    <w:sdtContent>
      <w:p w:rsidR="00952242" w:rsidRDefault="00952242" w:rsidP="00F1274E">
        <w:pPr>
          <w:pStyle w:val="Footer"/>
          <w:tabs>
            <w:tab w:val="left" w:pos="5760"/>
          </w:tabs>
          <w:jc w:val="center"/>
        </w:pPr>
      </w:p>
      <w:p w:rsidR="00952242" w:rsidRPr="005F420B" w:rsidRDefault="00952242">
        <w:pPr>
          <w:pStyle w:val="Footer"/>
          <w:jc w:val="center"/>
          <w:rPr>
            <w:i/>
          </w:rPr>
        </w:pPr>
        <w:r>
          <w:rPr>
            <w:i/>
          </w:rPr>
          <w:t>Membangun Masyarakat Berkelanjutan Melalui Penerapan Teknologi di Era Society 5.0</w:t>
        </w:r>
      </w:p>
      <w:p w:rsidR="00952242" w:rsidRDefault="00952242" w:rsidP="0098509C">
        <w:pPr>
          <w:pStyle w:val="Footer"/>
          <w:jc w:val="center"/>
        </w:pPr>
        <w:r>
          <w:t>22</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776928"/>
      <w:docPartObj>
        <w:docPartGallery w:val="Page Numbers (Bottom of Page)"/>
        <w:docPartUnique/>
      </w:docPartObj>
    </w:sdtPr>
    <w:sdtEndPr>
      <w:rPr>
        <w:noProof/>
      </w:rPr>
    </w:sdtEndPr>
    <w:sdtContent>
      <w:p w:rsidR="00952242" w:rsidRDefault="00952242" w:rsidP="00F1274E">
        <w:pPr>
          <w:pStyle w:val="Footer"/>
          <w:tabs>
            <w:tab w:val="left" w:pos="5760"/>
          </w:tabs>
          <w:jc w:val="center"/>
        </w:pPr>
      </w:p>
      <w:p w:rsidR="00952242" w:rsidRPr="005F420B" w:rsidRDefault="00952242">
        <w:pPr>
          <w:pStyle w:val="Footer"/>
          <w:jc w:val="center"/>
          <w:rPr>
            <w:i/>
          </w:rPr>
        </w:pPr>
        <w:r>
          <w:rPr>
            <w:i/>
          </w:rPr>
          <w:t>Membangun Masyarakat Berkelanjutan Melalui Penerapan Teknologi di Era Society 5.0</w:t>
        </w:r>
      </w:p>
      <w:p w:rsidR="00952242" w:rsidRDefault="00952242" w:rsidP="0098509C">
        <w:pPr>
          <w:pStyle w:val="Footer"/>
          <w:jc w:val="center"/>
        </w:pPr>
        <w:r>
          <w:t>23</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962781"/>
      <w:docPartObj>
        <w:docPartGallery w:val="Page Numbers (Bottom of Page)"/>
        <w:docPartUnique/>
      </w:docPartObj>
    </w:sdtPr>
    <w:sdtEndPr>
      <w:rPr>
        <w:noProof/>
      </w:rPr>
    </w:sdtEndPr>
    <w:sdtContent>
      <w:p w:rsidR="00952242" w:rsidRDefault="00952242" w:rsidP="00F1274E">
        <w:pPr>
          <w:pStyle w:val="Footer"/>
          <w:tabs>
            <w:tab w:val="left" w:pos="5760"/>
          </w:tabs>
          <w:jc w:val="center"/>
        </w:pPr>
      </w:p>
      <w:p w:rsidR="00952242" w:rsidRPr="005F420B" w:rsidRDefault="00952242">
        <w:pPr>
          <w:pStyle w:val="Footer"/>
          <w:jc w:val="center"/>
          <w:rPr>
            <w:i/>
          </w:rPr>
        </w:pPr>
        <w:r>
          <w:rPr>
            <w:i/>
          </w:rPr>
          <w:t>Membangun Masyarakat Berkelanjutan Melalui Penerapan Teknologi di Era Society 5.0</w:t>
        </w:r>
      </w:p>
      <w:p w:rsidR="00952242" w:rsidRDefault="00952242" w:rsidP="0098509C">
        <w:pPr>
          <w:pStyle w:val="Footer"/>
          <w:jc w:val="center"/>
        </w:pPr>
        <w:r>
          <w:t>24</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516875"/>
      <w:docPartObj>
        <w:docPartGallery w:val="Page Numbers (Bottom of Page)"/>
        <w:docPartUnique/>
      </w:docPartObj>
    </w:sdtPr>
    <w:sdtEndPr>
      <w:rPr>
        <w:noProof/>
      </w:rPr>
    </w:sdtEndPr>
    <w:sdtContent>
      <w:p w:rsidR="00952242" w:rsidRDefault="00952242" w:rsidP="00F1274E">
        <w:pPr>
          <w:pStyle w:val="Footer"/>
          <w:tabs>
            <w:tab w:val="left" w:pos="5760"/>
          </w:tabs>
          <w:jc w:val="center"/>
        </w:pPr>
      </w:p>
      <w:p w:rsidR="00952242" w:rsidRPr="005F420B" w:rsidRDefault="00952242">
        <w:pPr>
          <w:pStyle w:val="Footer"/>
          <w:jc w:val="center"/>
          <w:rPr>
            <w:i/>
          </w:rPr>
        </w:pPr>
        <w:r>
          <w:rPr>
            <w:i/>
          </w:rPr>
          <w:t>Membangun Masyarakat Berkelanjutan Melalui Penerapan Teknologi di Era Society 5.0</w:t>
        </w:r>
      </w:p>
      <w:p w:rsidR="00952242" w:rsidRDefault="00952242" w:rsidP="0098509C">
        <w:pPr>
          <w:pStyle w:val="Footer"/>
          <w:jc w:val="center"/>
        </w:pPr>
        <w:r>
          <w:t>25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3C4" w:rsidRDefault="00EF23C4" w:rsidP="005F420B">
      <w:r>
        <w:separator/>
      </w:r>
    </w:p>
  </w:footnote>
  <w:footnote w:type="continuationSeparator" w:id="0">
    <w:p w:rsidR="00EF23C4" w:rsidRDefault="00EF23C4"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42" w:rsidRDefault="000D145C">
    <w:pPr>
      <w:pStyle w:val="Header"/>
    </w:pPr>
    <w:r w:rsidRPr="000D145C">
      <w:rPr>
        <w:noProof/>
      </w:rPr>
      <w:drawing>
        <wp:anchor distT="19050" distB="19050" distL="19050" distR="19050" simplePos="0" relativeHeight="251670528" behindDoc="0" locked="0" layoutInCell="1" hidden="0" allowOverlap="1" wp14:anchorId="0B8D46C1" wp14:editId="45DFFFA7">
          <wp:simplePos x="0" y="0"/>
          <wp:positionH relativeFrom="margin">
            <wp:posOffset>3640606</wp:posOffset>
          </wp:positionH>
          <wp:positionV relativeFrom="paragraph">
            <wp:posOffset>-568124</wp:posOffset>
          </wp:positionV>
          <wp:extent cx="1459865" cy="746760"/>
          <wp:effectExtent l="0" t="0" r="6985" b="0"/>
          <wp:wrapNone/>
          <wp:docPr id="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0D145C">
      <w:rPr>
        <w:noProof/>
      </w:rPr>
      <w:drawing>
        <wp:anchor distT="0" distB="0" distL="0" distR="0" simplePos="0" relativeHeight="251669504" behindDoc="1" locked="0" layoutInCell="1" allowOverlap="1" wp14:anchorId="78A06554" wp14:editId="3C5C398F">
          <wp:simplePos x="0" y="0"/>
          <wp:positionH relativeFrom="margin">
            <wp:align>right</wp:align>
          </wp:positionH>
          <wp:positionV relativeFrom="page">
            <wp:posOffset>241300</wp:posOffset>
          </wp:positionV>
          <wp:extent cx="501650" cy="501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2242" w:rsidRPr="00952242">
      <w:rPr>
        <w:noProof/>
      </w:rPr>
      <mc:AlternateContent>
        <mc:Choice Requires="wps">
          <w:drawing>
            <wp:anchor distT="0" distB="0" distL="114300" distR="114300" simplePos="0" relativeHeight="251666432" behindDoc="1" locked="0" layoutInCell="1" allowOverlap="1" wp14:anchorId="1722A93C" wp14:editId="27C3287B">
              <wp:simplePos x="0" y="0"/>
              <wp:positionH relativeFrom="margin">
                <wp:posOffset>0</wp:posOffset>
              </wp:positionH>
              <wp:positionV relativeFrom="topMargin">
                <wp:posOffset>151117</wp:posOffset>
              </wp:positionV>
              <wp:extent cx="3602990" cy="751205"/>
              <wp:effectExtent l="0" t="0" r="16510" b="10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242" w:rsidRDefault="00952242" w:rsidP="00952242">
                          <w:pPr>
                            <w:ind w:left="20"/>
                            <w:rPr>
                              <w:b/>
                              <w:i/>
                            </w:rPr>
                          </w:pPr>
                          <w:r>
                            <w:rPr>
                              <w:b/>
                              <w:i/>
                            </w:rPr>
                            <w:t>Proceedings of Life and Applied Sciences</w:t>
                          </w:r>
                        </w:p>
                        <w:p w:rsidR="00952242" w:rsidRDefault="00952242" w:rsidP="00952242">
                          <w:pPr>
                            <w:ind w:left="20"/>
                            <w:rPr>
                              <w:b/>
                              <w:i/>
                            </w:rPr>
                          </w:pPr>
                          <w:r>
                            <w:rPr>
                              <w:b/>
                              <w:i/>
                            </w:rPr>
                            <w:t>Seminar Bioteknologi Nasional (SimBioN) 2024</w:t>
                          </w:r>
                        </w:p>
                        <w:p w:rsidR="00952242" w:rsidRPr="00284D41" w:rsidRDefault="00952242" w:rsidP="00952242">
                          <w:pPr>
                            <w:ind w:left="20"/>
                            <w:rPr>
                              <w:b/>
                              <w:i/>
                            </w:rPr>
                          </w:pPr>
                          <w:r>
                            <w:rPr>
                              <w:b/>
                              <w:i/>
                            </w:rPr>
                            <w:t>Malang, 12 Oktober 2024</w:t>
                          </w:r>
                        </w:p>
                        <w:p w:rsidR="00952242" w:rsidRPr="00284D41" w:rsidRDefault="00952242" w:rsidP="00952242">
                          <w:pPr>
                            <w:rPr>
                              <w:b/>
                              <w:i/>
                            </w:rPr>
                          </w:pPr>
                          <w:r w:rsidRPr="00284D41">
                            <w:rPr>
                              <w:b/>
                              <w:i/>
                              <w:spacing w:val="-2"/>
                            </w:rPr>
                            <w:t>ISSN:</w:t>
                          </w:r>
                          <w:r w:rsidRPr="00284D41">
                            <w:rPr>
                              <w:b/>
                              <w:i/>
                              <w:spacing w:val="3"/>
                            </w:rPr>
                            <w:t xml:space="preserve"> </w:t>
                          </w:r>
                          <w:r>
                            <w:rPr>
                              <w:b/>
                              <w:i/>
                              <w:spacing w:val="-2"/>
                            </w:rPr>
                            <w:t>2964-772X</w:t>
                          </w:r>
                        </w:p>
                        <w:p w:rsidR="00952242" w:rsidRPr="00284D41" w:rsidRDefault="00952242" w:rsidP="00952242">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2A93C" id="_x0000_t202" coordsize="21600,21600" o:spt="202" path="m,l,21600r21600,l21600,xe">
              <v:stroke joinstyle="miter"/>
              <v:path gradientshapeok="t" o:connecttype="rect"/>
            </v:shapetype>
            <v:shape id="Text Box 15" o:spid="_x0000_s1026" type="#_x0000_t202" style="position:absolute;margin-left:0;margin-top:11.9pt;width:283.7pt;height:59.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VdrwIAAKs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" filled="f" stroked="f">
              <v:textbox inset="0,0,0,0">
                <w:txbxContent>
                  <w:p w:rsidR="00952242" w:rsidRDefault="00952242" w:rsidP="00952242">
                    <w:pPr>
                      <w:ind w:left="20"/>
                      <w:rPr>
                        <w:b/>
                        <w:i/>
                      </w:rPr>
                    </w:pPr>
                    <w:r>
                      <w:rPr>
                        <w:b/>
                        <w:i/>
                      </w:rPr>
                      <w:t>Proceedings of Life and Applied Sciences</w:t>
                    </w:r>
                  </w:p>
                  <w:p w:rsidR="00952242" w:rsidRDefault="00952242" w:rsidP="00952242">
                    <w:pPr>
                      <w:ind w:left="20"/>
                      <w:rPr>
                        <w:b/>
                        <w:i/>
                      </w:rPr>
                    </w:pPr>
                    <w:r>
                      <w:rPr>
                        <w:b/>
                        <w:i/>
                      </w:rPr>
                      <w:t>Seminar Bioteknologi Nasional (SimBioN) 2024</w:t>
                    </w:r>
                  </w:p>
                  <w:p w:rsidR="00952242" w:rsidRPr="00284D41" w:rsidRDefault="00952242" w:rsidP="00952242">
                    <w:pPr>
                      <w:ind w:left="20"/>
                      <w:rPr>
                        <w:b/>
                        <w:i/>
                      </w:rPr>
                    </w:pPr>
                    <w:r>
                      <w:rPr>
                        <w:b/>
                        <w:i/>
                      </w:rPr>
                      <w:t>Malang, 12 Oktober 2024</w:t>
                    </w:r>
                  </w:p>
                  <w:p w:rsidR="00952242" w:rsidRPr="00284D41" w:rsidRDefault="00952242" w:rsidP="00952242">
                    <w:pPr>
                      <w:rPr>
                        <w:b/>
                        <w:i/>
                      </w:rPr>
                    </w:pPr>
                    <w:r w:rsidRPr="00284D41">
                      <w:rPr>
                        <w:b/>
                        <w:i/>
                        <w:spacing w:val="-2"/>
                      </w:rPr>
                      <w:t>ISSN:</w:t>
                    </w:r>
                    <w:r w:rsidRPr="00284D41">
                      <w:rPr>
                        <w:b/>
                        <w:i/>
                        <w:spacing w:val="3"/>
                      </w:rPr>
                      <w:t xml:space="preserve"> </w:t>
                    </w:r>
                    <w:r>
                      <w:rPr>
                        <w:b/>
                        <w:i/>
                        <w:spacing w:val="-2"/>
                      </w:rPr>
                      <w:t>2964-772X</w:t>
                    </w:r>
                  </w:p>
                  <w:p w:rsidR="00952242" w:rsidRPr="00284D41" w:rsidRDefault="00952242" w:rsidP="00952242">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42" w:rsidRDefault="000D145C">
    <w:pPr>
      <w:pStyle w:val="Header"/>
    </w:pPr>
    <w:r w:rsidRPr="000546F0">
      <w:rPr>
        <w:noProof/>
      </w:rPr>
      <w:drawing>
        <wp:anchor distT="0" distB="0" distL="0" distR="0" simplePos="0" relativeHeight="251663360" behindDoc="1" locked="0" layoutInCell="1" allowOverlap="1" wp14:anchorId="041AD809" wp14:editId="14DE7457">
          <wp:simplePos x="0" y="0"/>
          <wp:positionH relativeFrom="margin">
            <wp:align>right</wp:align>
          </wp:positionH>
          <wp:positionV relativeFrom="topMargin">
            <wp:posOffset>224980</wp:posOffset>
          </wp:positionV>
          <wp:extent cx="501650" cy="501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45C">
      <w:rPr>
        <w:noProof/>
      </w:rPr>
      <w:drawing>
        <wp:anchor distT="19050" distB="19050" distL="19050" distR="19050" simplePos="0" relativeHeight="251672576" behindDoc="0" locked="0" layoutInCell="1" hidden="0" allowOverlap="1" wp14:anchorId="60416064" wp14:editId="471BB917">
          <wp:simplePos x="0" y="0"/>
          <wp:positionH relativeFrom="column">
            <wp:posOffset>4372382</wp:posOffset>
          </wp:positionH>
          <wp:positionV relativeFrom="paragraph">
            <wp:posOffset>-609987</wp:posOffset>
          </wp:positionV>
          <wp:extent cx="1459865" cy="746760"/>
          <wp:effectExtent l="0" t="0" r="6985" b="0"/>
          <wp:wrapNone/>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0546F0">
      <w:rPr>
        <w:noProof/>
      </w:rPr>
      <mc:AlternateContent>
        <mc:Choice Requires="wps">
          <w:drawing>
            <wp:anchor distT="0" distB="0" distL="114300" distR="114300" simplePos="0" relativeHeight="251664384" behindDoc="1" locked="0" layoutInCell="1" allowOverlap="1" wp14:anchorId="6FD033C8" wp14:editId="215F6EED">
              <wp:simplePos x="0" y="0"/>
              <wp:positionH relativeFrom="margin">
                <wp:align>left</wp:align>
              </wp:positionH>
              <wp:positionV relativeFrom="page">
                <wp:posOffset>127221</wp:posOffset>
              </wp:positionV>
              <wp:extent cx="4678680" cy="724010"/>
              <wp:effectExtent l="0" t="0" r="762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2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5C" w:rsidRDefault="000D145C" w:rsidP="000D145C">
                          <w:pPr>
                            <w:ind w:left="20"/>
                            <w:rPr>
                              <w:b/>
                              <w:i/>
                            </w:rPr>
                          </w:pPr>
                          <w:r>
                            <w:rPr>
                              <w:b/>
                              <w:i/>
                            </w:rPr>
                            <w:t>Proceedings of Life and Applied Sciences, Volume 5</w:t>
                          </w:r>
                        </w:p>
                        <w:p w:rsidR="000D145C" w:rsidRDefault="000D145C" w:rsidP="000D145C">
                          <w:pPr>
                            <w:ind w:left="20"/>
                            <w:rPr>
                              <w:b/>
                              <w:i/>
                            </w:rPr>
                          </w:pPr>
                          <w:r>
                            <w:rPr>
                              <w:b/>
                              <w:i/>
                            </w:rPr>
                            <w:t>Seminar Bioteknologi Nasional (SimBioN) 2024</w:t>
                          </w:r>
                        </w:p>
                        <w:p w:rsidR="000D145C" w:rsidRPr="00284D41" w:rsidRDefault="000D145C" w:rsidP="000D145C">
                          <w:pPr>
                            <w:ind w:left="20"/>
                            <w:rPr>
                              <w:b/>
                              <w:i/>
                            </w:rPr>
                          </w:pPr>
                          <w:r>
                            <w:rPr>
                              <w:b/>
                              <w:i/>
                            </w:rPr>
                            <w:t>Malang, 12 Oktober 2024</w:t>
                          </w:r>
                        </w:p>
                        <w:p w:rsidR="000D145C" w:rsidRPr="00284D41" w:rsidRDefault="000D145C" w:rsidP="000D145C">
                          <w:pPr>
                            <w:rPr>
                              <w:b/>
                              <w:i/>
                            </w:rPr>
                          </w:pPr>
                          <w:r w:rsidRPr="00284D41">
                            <w:rPr>
                              <w:b/>
                              <w:i/>
                              <w:spacing w:val="-2"/>
                            </w:rPr>
                            <w:t>ISSN:</w:t>
                          </w:r>
                          <w:r w:rsidRPr="00284D41">
                            <w:rPr>
                              <w:b/>
                              <w:i/>
                              <w:spacing w:val="3"/>
                            </w:rPr>
                            <w:t xml:space="preserve"> </w:t>
                          </w:r>
                          <w:r>
                            <w:rPr>
                              <w:b/>
                              <w:i/>
                              <w:spacing w:val="-2"/>
                            </w:rPr>
                            <w:t>2964-772X</w:t>
                          </w:r>
                        </w:p>
                        <w:p w:rsidR="000D145C" w:rsidRPr="00284D41" w:rsidRDefault="000D145C" w:rsidP="000D145C">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952242" w:rsidRPr="00284D41" w:rsidRDefault="00952242" w:rsidP="000546F0">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33C8" id="_x0000_t202" coordsize="21600,21600" o:spt="202" path="m,l,21600r21600,l21600,xe">
              <v:stroke joinstyle="miter"/>
              <v:path gradientshapeok="t" o:connecttype="rect"/>
            </v:shapetype>
            <v:shape id="Text Box 30" o:spid="_x0000_s1027" type="#_x0000_t202" style="position:absolute;margin-left:0;margin-top:10pt;width:368.4pt;height:57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" filled="f" stroked="f">
              <v:textbox inset="0,0,0,0">
                <w:txbxContent>
                  <w:p w:rsidR="000D145C" w:rsidRDefault="000D145C" w:rsidP="000D145C">
                    <w:pPr>
                      <w:ind w:left="20"/>
                      <w:rPr>
                        <w:b/>
                        <w:i/>
                      </w:rPr>
                    </w:pPr>
                    <w:r>
                      <w:rPr>
                        <w:b/>
                        <w:i/>
                      </w:rPr>
                      <w:t>Proceedings of Life and Applied Sciences, Volume 5</w:t>
                    </w:r>
                  </w:p>
                  <w:p w:rsidR="000D145C" w:rsidRDefault="000D145C" w:rsidP="000D145C">
                    <w:pPr>
                      <w:ind w:left="20"/>
                      <w:rPr>
                        <w:b/>
                        <w:i/>
                      </w:rPr>
                    </w:pPr>
                    <w:r>
                      <w:rPr>
                        <w:b/>
                        <w:i/>
                      </w:rPr>
                      <w:t>Seminar Bioteknologi Nasional (SimBioN) 2024</w:t>
                    </w:r>
                  </w:p>
                  <w:p w:rsidR="000D145C" w:rsidRPr="00284D41" w:rsidRDefault="000D145C" w:rsidP="000D145C">
                    <w:pPr>
                      <w:ind w:left="20"/>
                      <w:rPr>
                        <w:b/>
                        <w:i/>
                      </w:rPr>
                    </w:pPr>
                    <w:r>
                      <w:rPr>
                        <w:b/>
                        <w:i/>
                      </w:rPr>
                      <w:t>Malang, 12 Oktober 2024</w:t>
                    </w:r>
                  </w:p>
                  <w:p w:rsidR="000D145C" w:rsidRPr="00284D41" w:rsidRDefault="000D145C" w:rsidP="000D145C">
                    <w:pPr>
                      <w:rPr>
                        <w:b/>
                        <w:i/>
                      </w:rPr>
                    </w:pPr>
                    <w:r w:rsidRPr="00284D41">
                      <w:rPr>
                        <w:b/>
                        <w:i/>
                        <w:spacing w:val="-2"/>
                      </w:rPr>
                      <w:t>ISSN:</w:t>
                    </w:r>
                    <w:r w:rsidRPr="00284D41">
                      <w:rPr>
                        <w:b/>
                        <w:i/>
                        <w:spacing w:val="3"/>
                      </w:rPr>
                      <w:t xml:space="preserve"> </w:t>
                    </w:r>
                    <w:r>
                      <w:rPr>
                        <w:b/>
                        <w:i/>
                        <w:spacing w:val="-2"/>
                      </w:rPr>
                      <w:t>2964-772X</w:t>
                    </w:r>
                  </w:p>
                  <w:p w:rsidR="000D145C" w:rsidRPr="00284D41" w:rsidRDefault="000D145C" w:rsidP="000D145C">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952242" w:rsidRPr="00284D41" w:rsidRDefault="00952242" w:rsidP="000546F0">
                    <w:pPr>
                      <w:rPr>
                        <w:b/>
                        <w:i/>
                      </w:rPr>
                    </w:pPr>
                  </w:p>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45C" w:rsidRDefault="000D145C">
    <w:pPr>
      <w:pStyle w:val="Header"/>
    </w:pPr>
    <w:r w:rsidRPr="000D145C">
      <w:rPr>
        <w:noProof/>
      </w:rPr>
      <w:drawing>
        <wp:anchor distT="19050" distB="19050" distL="19050" distR="19050" simplePos="0" relativeHeight="251680768" behindDoc="0" locked="0" layoutInCell="1" hidden="0" allowOverlap="1" wp14:anchorId="2DA09BF8" wp14:editId="058C35B7">
          <wp:simplePos x="0" y="0"/>
          <wp:positionH relativeFrom="column">
            <wp:posOffset>4398990</wp:posOffset>
          </wp:positionH>
          <wp:positionV relativeFrom="paragraph">
            <wp:posOffset>-600075</wp:posOffset>
          </wp:positionV>
          <wp:extent cx="1459865" cy="746760"/>
          <wp:effectExtent l="0" t="0" r="6985" b="0"/>
          <wp:wrapNone/>
          <wp:docPr id="1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0D145C">
      <w:rPr>
        <w:noProof/>
      </w:rPr>
      <w:drawing>
        <wp:anchor distT="0" distB="0" distL="0" distR="0" simplePos="0" relativeHeight="251679744" behindDoc="1" locked="0" layoutInCell="1" allowOverlap="1" wp14:anchorId="6EF55EEE" wp14:editId="5647CC2B">
          <wp:simplePos x="0" y="0"/>
          <wp:positionH relativeFrom="margin">
            <wp:align>right</wp:align>
          </wp:positionH>
          <wp:positionV relativeFrom="page">
            <wp:posOffset>241300</wp:posOffset>
          </wp:positionV>
          <wp:extent cx="501650" cy="5016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242">
      <w:rPr>
        <w:noProof/>
      </w:rPr>
      <mc:AlternateContent>
        <mc:Choice Requires="wps">
          <w:drawing>
            <wp:anchor distT="0" distB="0" distL="114300" distR="114300" simplePos="0" relativeHeight="251678720" behindDoc="1" locked="0" layoutInCell="1" allowOverlap="1" wp14:anchorId="1B706344" wp14:editId="419CF2C8">
              <wp:simplePos x="0" y="0"/>
              <wp:positionH relativeFrom="margin">
                <wp:posOffset>0</wp:posOffset>
              </wp:positionH>
              <wp:positionV relativeFrom="topMargin">
                <wp:posOffset>151117</wp:posOffset>
              </wp:positionV>
              <wp:extent cx="3602990" cy="751205"/>
              <wp:effectExtent l="0" t="0" r="16510"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5C" w:rsidRDefault="000D145C" w:rsidP="00952242">
                          <w:pPr>
                            <w:ind w:left="20"/>
                            <w:rPr>
                              <w:b/>
                              <w:i/>
                            </w:rPr>
                          </w:pPr>
                          <w:r>
                            <w:rPr>
                              <w:b/>
                              <w:i/>
                            </w:rPr>
                            <w:t>Proceedings of Life and Applied Sciences</w:t>
                          </w:r>
                        </w:p>
                        <w:p w:rsidR="000D145C" w:rsidRDefault="000D145C" w:rsidP="00952242">
                          <w:pPr>
                            <w:ind w:left="20"/>
                            <w:rPr>
                              <w:b/>
                              <w:i/>
                            </w:rPr>
                          </w:pPr>
                          <w:r>
                            <w:rPr>
                              <w:b/>
                              <w:i/>
                            </w:rPr>
                            <w:t>Seminar Bioteknologi Nasional (SimBioN) 2024</w:t>
                          </w:r>
                        </w:p>
                        <w:p w:rsidR="000D145C" w:rsidRPr="00284D41" w:rsidRDefault="000D145C" w:rsidP="00952242">
                          <w:pPr>
                            <w:ind w:left="20"/>
                            <w:rPr>
                              <w:b/>
                              <w:i/>
                            </w:rPr>
                          </w:pPr>
                          <w:r>
                            <w:rPr>
                              <w:b/>
                              <w:i/>
                            </w:rPr>
                            <w:t>Malang, 12 Oktober 2024</w:t>
                          </w:r>
                        </w:p>
                        <w:p w:rsidR="000D145C" w:rsidRPr="00284D41" w:rsidRDefault="000D145C" w:rsidP="00952242">
                          <w:pPr>
                            <w:rPr>
                              <w:b/>
                              <w:i/>
                            </w:rPr>
                          </w:pPr>
                          <w:r w:rsidRPr="00284D41">
                            <w:rPr>
                              <w:b/>
                              <w:i/>
                              <w:spacing w:val="-2"/>
                            </w:rPr>
                            <w:t>ISSN:</w:t>
                          </w:r>
                          <w:r w:rsidRPr="00284D41">
                            <w:rPr>
                              <w:b/>
                              <w:i/>
                              <w:spacing w:val="3"/>
                            </w:rPr>
                            <w:t xml:space="preserve"> </w:t>
                          </w:r>
                          <w:r>
                            <w:rPr>
                              <w:b/>
                              <w:i/>
                              <w:spacing w:val="-2"/>
                            </w:rPr>
                            <w:t>2964-772X</w:t>
                          </w:r>
                        </w:p>
                        <w:p w:rsidR="000D145C" w:rsidRPr="00284D41" w:rsidRDefault="000D145C" w:rsidP="00952242">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06344" id="_x0000_t202" coordsize="21600,21600" o:spt="202" path="m,l,21600r21600,l21600,xe">
              <v:stroke joinstyle="miter"/>
              <v:path gradientshapeok="t" o:connecttype="rect"/>
            </v:shapetype>
            <v:shape id="Text Box 16" o:spid="_x0000_s1028" type="#_x0000_t202" style="position:absolute;margin-left:0;margin-top:11.9pt;width:283.7pt;height:59.1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ygsA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" filled="f" stroked="f">
              <v:textbox inset="0,0,0,0">
                <w:txbxContent>
                  <w:p w:rsidR="000D145C" w:rsidRDefault="000D145C" w:rsidP="00952242">
                    <w:pPr>
                      <w:ind w:left="20"/>
                      <w:rPr>
                        <w:b/>
                        <w:i/>
                      </w:rPr>
                    </w:pPr>
                    <w:r>
                      <w:rPr>
                        <w:b/>
                        <w:i/>
                      </w:rPr>
                      <w:t>Proceedings of Life and Applied Sciences</w:t>
                    </w:r>
                  </w:p>
                  <w:p w:rsidR="000D145C" w:rsidRDefault="000D145C" w:rsidP="00952242">
                    <w:pPr>
                      <w:ind w:left="20"/>
                      <w:rPr>
                        <w:b/>
                        <w:i/>
                      </w:rPr>
                    </w:pPr>
                    <w:r>
                      <w:rPr>
                        <w:b/>
                        <w:i/>
                      </w:rPr>
                      <w:t>Seminar Bioteknologi Nasional (SimBioN) 2024</w:t>
                    </w:r>
                  </w:p>
                  <w:p w:rsidR="000D145C" w:rsidRPr="00284D41" w:rsidRDefault="000D145C" w:rsidP="00952242">
                    <w:pPr>
                      <w:ind w:left="20"/>
                      <w:rPr>
                        <w:b/>
                        <w:i/>
                      </w:rPr>
                    </w:pPr>
                    <w:r>
                      <w:rPr>
                        <w:b/>
                        <w:i/>
                      </w:rPr>
                      <w:t>Malang, 12 Oktober 2024</w:t>
                    </w:r>
                  </w:p>
                  <w:p w:rsidR="000D145C" w:rsidRPr="00284D41" w:rsidRDefault="000D145C" w:rsidP="00952242">
                    <w:pPr>
                      <w:rPr>
                        <w:b/>
                        <w:i/>
                      </w:rPr>
                    </w:pPr>
                    <w:r w:rsidRPr="00284D41">
                      <w:rPr>
                        <w:b/>
                        <w:i/>
                        <w:spacing w:val="-2"/>
                      </w:rPr>
                      <w:t>ISSN:</w:t>
                    </w:r>
                    <w:r w:rsidRPr="00284D41">
                      <w:rPr>
                        <w:b/>
                        <w:i/>
                        <w:spacing w:val="3"/>
                      </w:rPr>
                      <w:t xml:space="preserve"> </w:t>
                    </w:r>
                    <w:r>
                      <w:rPr>
                        <w:b/>
                        <w:i/>
                        <w:spacing w:val="-2"/>
                      </w:rPr>
                      <w:t>2964-772X</w:t>
                    </w:r>
                  </w:p>
                  <w:p w:rsidR="000D145C" w:rsidRPr="00284D41" w:rsidRDefault="000D145C" w:rsidP="00952242">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45C" w:rsidRDefault="000D145C">
    <w:pPr>
      <w:pStyle w:val="Header"/>
    </w:pPr>
    <w:r w:rsidRPr="000D145C">
      <w:rPr>
        <w:noProof/>
      </w:rPr>
      <w:drawing>
        <wp:anchor distT="19050" distB="19050" distL="19050" distR="19050" simplePos="0" relativeHeight="251676672" behindDoc="0" locked="0" layoutInCell="1" hidden="0" allowOverlap="1" wp14:anchorId="76CAE140" wp14:editId="603059D8">
          <wp:simplePos x="0" y="0"/>
          <wp:positionH relativeFrom="column">
            <wp:posOffset>4389918</wp:posOffset>
          </wp:positionH>
          <wp:positionV relativeFrom="paragraph">
            <wp:posOffset>-609600</wp:posOffset>
          </wp:positionV>
          <wp:extent cx="1459865" cy="746760"/>
          <wp:effectExtent l="0" t="0" r="6985" b="0"/>
          <wp:wrapNone/>
          <wp:docPr id="1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0546F0">
      <w:rPr>
        <w:noProof/>
      </w:rPr>
      <w:drawing>
        <wp:anchor distT="0" distB="0" distL="0" distR="0" simplePos="0" relativeHeight="251674624" behindDoc="1" locked="0" layoutInCell="1" allowOverlap="1" wp14:anchorId="4357BDB0" wp14:editId="1814F36A">
          <wp:simplePos x="0" y="0"/>
          <wp:positionH relativeFrom="margin">
            <wp:align>right</wp:align>
          </wp:positionH>
          <wp:positionV relativeFrom="topMargin">
            <wp:posOffset>224980</wp:posOffset>
          </wp:positionV>
          <wp:extent cx="501650" cy="5016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mc:AlternateContent>
        <mc:Choice Requires="wps">
          <w:drawing>
            <wp:anchor distT="0" distB="0" distL="114300" distR="114300" simplePos="0" relativeHeight="251675648" behindDoc="1" locked="0" layoutInCell="1" allowOverlap="1" wp14:anchorId="39F3AE94" wp14:editId="547D27F3">
              <wp:simplePos x="0" y="0"/>
              <wp:positionH relativeFrom="margin">
                <wp:align>left</wp:align>
              </wp:positionH>
              <wp:positionV relativeFrom="page">
                <wp:posOffset>127221</wp:posOffset>
              </wp:positionV>
              <wp:extent cx="4678680" cy="724010"/>
              <wp:effectExtent l="0" t="0" r="762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2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5C" w:rsidRDefault="000D145C" w:rsidP="000D145C">
                          <w:pPr>
                            <w:ind w:left="20"/>
                            <w:rPr>
                              <w:b/>
                              <w:i/>
                            </w:rPr>
                          </w:pPr>
                          <w:r>
                            <w:rPr>
                              <w:b/>
                              <w:i/>
                            </w:rPr>
                            <w:t>Proceedings of Life and Applied Sciences</w:t>
                          </w:r>
                        </w:p>
                        <w:p w:rsidR="000D145C" w:rsidRDefault="000D145C" w:rsidP="000D145C">
                          <w:pPr>
                            <w:ind w:left="20"/>
                            <w:rPr>
                              <w:b/>
                              <w:i/>
                            </w:rPr>
                          </w:pPr>
                          <w:r>
                            <w:rPr>
                              <w:b/>
                              <w:i/>
                            </w:rPr>
                            <w:t>Seminar Bioteknologi Nasional (SimBioN) 2024</w:t>
                          </w:r>
                        </w:p>
                        <w:p w:rsidR="000D145C" w:rsidRPr="00284D41" w:rsidRDefault="000D145C" w:rsidP="000D145C">
                          <w:pPr>
                            <w:ind w:left="20"/>
                            <w:rPr>
                              <w:b/>
                              <w:i/>
                            </w:rPr>
                          </w:pPr>
                          <w:r>
                            <w:rPr>
                              <w:b/>
                              <w:i/>
                            </w:rPr>
                            <w:t>Malang, 12 Oktober 2024</w:t>
                          </w:r>
                        </w:p>
                        <w:p w:rsidR="000D145C" w:rsidRPr="00284D41" w:rsidRDefault="000D145C" w:rsidP="000D145C">
                          <w:pPr>
                            <w:rPr>
                              <w:b/>
                              <w:i/>
                            </w:rPr>
                          </w:pPr>
                          <w:r w:rsidRPr="00284D41">
                            <w:rPr>
                              <w:b/>
                              <w:i/>
                              <w:spacing w:val="-2"/>
                            </w:rPr>
                            <w:t>ISSN:</w:t>
                          </w:r>
                          <w:r w:rsidRPr="00284D41">
                            <w:rPr>
                              <w:b/>
                              <w:i/>
                              <w:spacing w:val="3"/>
                            </w:rPr>
                            <w:t xml:space="preserve"> </w:t>
                          </w:r>
                          <w:r>
                            <w:rPr>
                              <w:b/>
                              <w:i/>
                              <w:spacing w:val="-2"/>
                            </w:rPr>
                            <w:t>2964-772X</w:t>
                          </w:r>
                        </w:p>
                        <w:p w:rsidR="000D145C" w:rsidRPr="00284D41" w:rsidRDefault="000D145C" w:rsidP="000D145C">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0D145C" w:rsidRPr="00284D41" w:rsidRDefault="000D145C" w:rsidP="000546F0">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3AE94" id="_x0000_t202" coordsize="21600,21600" o:spt="202" path="m,l,21600r21600,l21600,xe">
              <v:stroke joinstyle="miter"/>
              <v:path gradientshapeok="t" o:connecttype="rect"/>
            </v:shapetype>
            <v:shape id="Text Box 10" o:spid="_x0000_s1029" type="#_x0000_t202" style="position:absolute;margin-left:0;margin-top:10pt;width:368.4pt;height:57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BcrwIAALI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" filled="f" stroked="f">
              <v:textbox inset="0,0,0,0">
                <w:txbxContent>
                  <w:p w:rsidR="000D145C" w:rsidRDefault="000D145C" w:rsidP="000D145C">
                    <w:pPr>
                      <w:ind w:left="20"/>
                      <w:rPr>
                        <w:b/>
                        <w:i/>
                      </w:rPr>
                    </w:pPr>
                    <w:r>
                      <w:rPr>
                        <w:b/>
                        <w:i/>
                      </w:rPr>
                      <w:t>Proceedings of Life and Applied Sciences</w:t>
                    </w:r>
                  </w:p>
                  <w:p w:rsidR="000D145C" w:rsidRDefault="000D145C" w:rsidP="000D145C">
                    <w:pPr>
                      <w:ind w:left="20"/>
                      <w:rPr>
                        <w:b/>
                        <w:i/>
                      </w:rPr>
                    </w:pPr>
                    <w:r>
                      <w:rPr>
                        <w:b/>
                        <w:i/>
                      </w:rPr>
                      <w:t>Seminar Bioteknologi Nasional (SimBioN) 2024</w:t>
                    </w:r>
                  </w:p>
                  <w:p w:rsidR="000D145C" w:rsidRPr="00284D41" w:rsidRDefault="000D145C" w:rsidP="000D145C">
                    <w:pPr>
                      <w:ind w:left="20"/>
                      <w:rPr>
                        <w:b/>
                        <w:i/>
                      </w:rPr>
                    </w:pPr>
                    <w:r>
                      <w:rPr>
                        <w:b/>
                        <w:i/>
                      </w:rPr>
                      <w:t>Malang, 12 Oktober 2024</w:t>
                    </w:r>
                  </w:p>
                  <w:p w:rsidR="000D145C" w:rsidRPr="00284D41" w:rsidRDefault="000D145C" w:rsidP="000D145C">
                    <w:pPr>
                      <w:rPr>
                        <w:b/>
                        <w:i/>
                      </w:rPr>
                    </w:pPr>
                    <w:r w:rsidRPr="00284D41">
                      <w:rPr>
                        <w:b/>
                        <w:i/>
                        <w:spacing w:val="-2"/>
                      </w:rPr>
                      <w:t>ISSN:</w:t>
                    </w:r>
                    <w:r w:rsidRPr="00284D41">
                      <w:rPr>
                        <w:b/>
                        <w:i/>
                        <w:spacing w:val="3"/>
                      </w:rPr>
                      <w:t xml:space="preserve"> </w:t>
                    </w:r>
                    <w:r>
                      <w:rPr>
                        <w:b/>
                        <w:i/>
                        <w:spacing w:val="-2"/>
                      </w:rPr>
                      <w:t>2964-772X</w:t>
                    </w:r>
                  </w:p>
                  <w:p w:rsidR="000D145C" w:rsidRPr="00284D41" w:rsidRDefault="000D145C" w:rsidP="000D145C">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0D145C" w:rsidRPr="00284D41" w:rsidRDefault="000D145C" w:rsidP="000546F0">
                    <w:pPr>
                      <w:rPr>
                        <w:b/>
                        <w:i/>
                      </w:rPr>
                    </w:pPr>
                  </w:p>
                </w:txbxContent>
              </v:textbox>
              <w10:wrap anchorx="margin"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546F0"/>
    <w:rsid w:val="000D145C"/>
    <w:rsid w:val="00151CA8"/>
    <w:rsid w:val="00180953"/>
    <w:rsid w:val="00184931"/>
    <w:rsid w:val="001B50C7"/>
    <w:rsid w:val="002303D2"/>
    <w:rsid w:val="0030064A"/>
    <w:rsid w:val="003755A5"/>
    <w:rsid w:val="003C1B3C"/>
    <w:rsid w:val="003F1AFF"/>
    <w:rsid w:val="00453A8A"/>
    <w:rsid w:val="004D208E"/>
    <w:rsid w:val="004E13FA"/>
    <w:rsid w:val="00502C13"/>
    <w:rsid w:val="00542567"/>
    <w:rsid w:val="00555BCD"/>
    <w:rsid w:val="005A1308"/>
    <w:rsid w:val="005F420B"/>
    <w:rsid w:val="006464F4"/>
    <w:rsid w:val="00647633"/>
    <w:rsid w:val="006A453F"/>
    <w:rsid w:val="006A5404"/>
    <w:rsid w:val="006B57ED"/>
    <w:rsid w:val="006B5D4A"/>
    <w:rsid w:val="00783659"/>
    <w:rsid w:val="008F2F90"/>
    <w:rsid w:val="00952242"/>
    <w:rsid w:val="00980193"/>
    <w:rsid w:val="0098509C"/>
    <w:rsid w:val="00996CBF"/>
    <w:rsid w:val="00AA20D9"/>
    <w:rsid w:val="00B73905"/>
    <w:rsid w:val="00B80558"/>
    <w:rsid w:val="00BA088A"/>
    <w:rsid w:val="00CA4A6E"/>
    <w:rsid w:val="00CC41BC"/>
    <w:rsid w:val="00D07841"/>
    <w:rsid w:val="00D1032B"/>
    <w:rsid w:val="00D34731"/>
    <w:rsid w:val="00E164C0"/>
    <w:rsid w:val="00E46FF0"/>
    <w:rsid w:val="00E5175F"/>
    <w:rsid w:val="00EF23C4"/>
    <w:rsid w:val="00F02C9C"/>
    <w:rsid w:val="00F1274E"/>
    <w:rsid w:val="00F9340F"/>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1B50C7"/>
    <w:pPr>
      <w:spacing w:before="100" w:beforeAutospacing="1" w:after="100" w:afterAutospacing="1"/>
    </w:pPr>
    <w:rPr>
      <w:sz w:val="24"/>
      <w:szCs w:val="24"/>
    </w:rPr>
  </w:style>
  <w:style w:type="character" w:customStyle="1" w:styleId="apple-tab-span">
    <w:name w:val="apple-tab-span"/>
    <w:basedOn w:val="DefaultParagraphFont"/>
    <w:rsid w:val="001B50C7"/>
  </w:style>
  <w:style w:type="paragraph" w:customStyle="1" w:styleId="bunga">
    <w:name w:val="bunga"/>
    <w:basedOn w:val="Normal"/>
    <w:rsid w:val="0030064A"/>
    <w:pPr>
      <w:jc w:val="both"/>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707">
      <w:bodyDiv w:val="1"/>
      <w:marLeft w:val="0"/>
      <w:marRight w:val="0"/>
      <w:marTop w:val="0"/>
      <w:marBottom w:val="0"/>
      <w:divBdr>
        <w:top w:val="none" w:sz="0" w:space="0" w:color="auto"/>
        <w:left w:val="none" w:sz="0" w:space="0" w:color="auto"/>
        <w:bottom w:val="none" w:sz="0" w:space="0" w:color="auto"/>
        <w:right w:val="none" w:sz="0" w:space="0" w:color="auto"/>
      </w:divBdr>
    </w:div>
    <w:div w:id="42217552">
      <w:bodyDiv w:val="1"/>
      <w:marLeft w:val="0"/>
      <w:marRight w:val="0"/>
      <w:marTop w:val="0"/>
      <w:marBottom w:val="0"/>
      <w:divBdr>
        <w:top w:val="none" w:sz="0" w:space="0" w:color="auto"/>
        <w:left w:val="none" w:sz="0" w:space="0" w:color="auto"/>
        <w:bottom w:val="none" w:sz="0" w:space="0" w:color="auto"/>
        <w:right w:val="none" w:sz="0" w:space="0" w:color="auto"/>
      </w:divBdr>
    </w:div>
    <w:div w:id="56823499">
      <w:bodyDiv w:val="1"/>
      <w:marLeft w:val="0"/>
      <w:marRight w:val="0"/>
      <w:marTop w:val="0"/>
      <w:marBottom w:val="0"/>
      <w:divBdr>
        <w:top w:val="none" w:sz="0" w:space="0" w:color="auto"/>
        <w:left w:val="none" w:sz="0" w:space="0" w:color="auto"/>
        <w:bottom w:val="none" w:sz="0" w:space="0" w:color="auto"/>
        <w:right w:val="none" w:sz="0" w:space="0" w:color="auto"/>
      </w:divBdr>
    </w:div>
    <w:div w:id="59252856">
      <w:bodyDiv w:val="1"/>
      <w:marLeft w:val="0"/>
      <w:marRight w:val="0"/>
      <w:marTop w:val="0"/>
      <w:marBottom w:val="0"/>
      <w:divBdr>
        <w:top w:val="none" w:sz="0" w:space="0" w:color="auto"/>
        <w:left w:val="none" w:sz="0" w:space="0" w:color="auto"/>
        <w:bottom w:val="none" w:sz="0" w:space="0" w:color="auto"/>
        <w:right w:val="none" w:sz="0" w:space="0" w:color="auto"/>
      </w:divBdr>
    </w:div>
    <w:div w:id="113446075">
      <w:bodyDiv w:val="1"/>
      <w:marLeft w:val="0"/>
      <w:marRight w:val="0"/>
      <w:marTop w:val="0"/>
      <w:marBottom w:val="0"/>
      <w:divBdr>
        <w:top w:val="none" w:sz="0" w:space="0" w:color="auto"/>
        <w:left w:val="none" w:sz="0" w:space="0" w:color="auto"/>
        <w:bottom w:val="none" w:sz="0" w:space="0" w:color="auto"/>
        <w:right w:val="none" w:sz="0" w:space="0" w:color="auto"/>
      </w:divBdr>
    </w:div>
    <w:div w:id="150146169">
      <w:bodyDiv w:val="1"/>
      <w:marLeft w:val="0"/>
      <w:marRight w:val="0"/>
      <w:marTop w:val="0"/>
      <w:marBottom w:val="0"/>
      <w:divBdr>
        <w:top w:val="none" w:sz="0" w:space="0" w:color="auto"/>
        <w:left w:val="none" w:sz="0" w:space="0" w:color="auto"/>
        <w:bottom w:val="none" w:sz="0" w:space="0" w:color="auto"/>
        <w:right w:val="none" w:sz="0" w:space="0" w:color="auto"/>
      </w:divBdr>
    </w:div>
    <w:div w:id="207188830">
      <w:bodyDiv w:val="1"/>
      <w:marLeft w:val="0"/>
      <w:marRight w:val="0"/>
      <w:marTop w:val="0"/>
      <w:marBottom w:val="0"/>
      <w:divBdr>
        <w:top w:val="none" w:sz="0" w:space="0" w:color="auto"/>
        <w:left w:val="none" w:sz="0" w:space="0" w:color="auto"/>
        <w:bottom w:val="none" w:sz="0" w:space="0" w:color="auto"/>
        <w:right w:val="none" w:sz="0" w:space="0" w:color="auto"/>
      </w:divBdr>
    </w:div>
    <w:div w:id="230850240">
      <w:bodyDiv w:val="1"/>
      <w:marLeft w:val="0"/>
      <w:marRight w:val="0"/>
      <w:marTop w:val="0"/>
      <w:marBottom w:val="0"/>
      <w:divBdr>
        <w:top w:val="none" w:sz="0" w:space="0" w:color="auto"/>
        <w:left w:val="none" w:sz="0" w:space="0" w:color="auto"/>
        <w:bottom w:val="none" w:sz="0" w:space="0" w:color="auto"/>
        <w:right w:val="none" w:sz="0" w:space="0" w:color="auto"/>
      </w:divBdr>
    </w:div>
    <w:div w:id="281495041">
      <w:bodyDiv w:val="1"/>
      <w:marLeft w:val="0"/>
      <w:marRight w:val="0"/>
      <w:marTop w:val="0"/>
      <w:marBottom w:val="0"/>
      <w:divBdr>
        <w:top w:val="none" w:sz="0" w:space="0" w:color="auto"/>
        <w:left w:val="none" w:sz="0" w:space="0" w:color="auto"/>
        <w:bottom w:val="none" w:sz="0" w:space="0" w:color="auto"/>
        <w:right w:val="none" w:sz="0" w:space="0" w:color="auto"/>
      </w:divBdr>
    </w:div>
    <w:div w:id="297414986">
      <w:bodyDiv w:val="1"/>
      <w:marLeft w:val="0"/>
      <w:marRight w:val="0"/>
      <w:marTop w:val="0"/>
      <w:marBottom w:val="0"/>
      <w:divBdr>
        <w:top w:val="none" w:sz="0" w:space="0" w:color="auto"/>
        <w:left w:val="none" w:sz="0" w:space="0" w:color="auto"/>
        <w:bottom w:val="none" w:sz="0" w:space="0" w:color="auto"/>
        <w:right w:val="none" w:sz="0" w:space="0" w:color="auto"/>
      </w:divBdr>
    </w:div>
    <w:div w:id="389041222">
      <w:bodyDiv w:val="1"/>
      <w:marLeft w:val="0"/>
      <w:marRight w:val="0"/>
      <w:marTop w:val="0"/>
      <w:marBottom w:val="0"/>
      <w:divBdr>
        <w:top w:val="none" w:sz="0" w:space="0" w:color="auto"/>
        <w:left w:val="none" w:sz="0" w:space="0" w:color="auto"/>
        <w:bottom w:val="none" w:sz="0" w:space="0" w:color="auto"/>
        <w:right w:val="none" w:sz="0" w:space="0" w:color="auto"/>
      </w:divBdr>
    </w:div>
    <w:div w:id="457064585">
      <w:bodyDiv w:val="1"/>
      <w:marLeft w:val="0"/>
      <w:marRight w:val="0"/>
      <w:marTop w:val="0"/>
      <w:marBottom w:val="0"/>
      <w:divBdr>
        <w:top w:val="none" w:sz="0" w:space="0" w:color="auto"/>
        <w:left w:val="none" w:sz="0" w:space="0" w:color="auto"/>
        <w:bottom w:val="none" w:sz="0" w:space="0" w:color="auto"/>
        <w:right w:val="none" w:sz="0" w:space="0" w:color="auto"/>
      </w:divBdr>
    </w:div>
    <w:div w:id="508759813">
      <w:bodyDiv w:val="1"/>
      <w:marLeft w:val="0"/>
      <w:marRight w:val="0"/>
      <w:marTop w:val="0"/>
      <w:marBottom w:val="0"/>
      <w:divBdr>
        <w:top w:val="none" w:sz="0" w:space="0" w:color="auto"/>
        <w:left w:val="none" w:sz="0" w:space="0" w:color="auto"/>
        <w:bottom w:val="none" w:sz="0" w:space="0" w:color="auto"/>
        <w:right w:val="none" w:sz="0" w:space="0" w:color="auto"/>
      </w:divBdr>
    </w:div>
    <w:div w:id="638219657">
      <w:bodyDiv w:val="1"/>
      <w:marLeft w:val="0"/>
      <w:marRight w:val="0"/>
      <w:marTop w:val="0"/>
      <w:marBottom w:val="0"/>
      <w:divBdr>
        <w:top w:val="none" w:sz="0" w:space="0" w:color="auto"/>
        <w:left w:val="none" w:sz="0" w:space="0" w:color="auto"/>
        <w:bottom w:val="none" w:sz="0" w:space="0" w:color="auto"/>
        <w:right w:val="none" w:sz="0" w:space="0" w:color="auto"/>
      </w:divBdr>
    </w:div>
    <w:div w:id="900751227">
      <w:bodyDiv w:val="1"/>
      <w:marLeft w:val="0"/>
      <w:marRight w:val="0"/>
      <w:marTop w:val="0"/>
      <w:marBottom w:val="0"/>
      <w:divBdr>
        <w:top w:val="none" w:sz="0" w:space="0" w:color="auto"/>
        <w:left w:val="none" w:sz="0" w:space="0" w:color="auto"/>
        <w:bottom w:val="none" w:sz="0" w:space="0" w:color="auto"/>
        <w:right w:val="none" w:sz="0" w:space="0" w:color="auto"/>
      </w:divBdr>
    </w:div>
    <w:div w:id="950279362">
      <w:bodyDiv w:val="1"/>
      <w:marLeft w:val="0"/>
      <w:marRight w:val="0"/>
      <w:marTop w:val="0"/>
      <w:marBottom w:val="0"/>
      <w:divBdr>
        <w:top w:val="none" w:sz="0" w:space="0" w:color="auto"/>
        <w:left w:val="none" w:sz="0" w:space="0" w:color="auto"/>
        <w:bottom w:val="none" w:sz="0" w:space="0" w:color="auto"/>
        <w:right w:val="none" w:sz="0" w:space="0" w:color="auto"/>
      </w:divBdr>
    </w:div>
    <w:div w:id="972561501">
      <w:bodyDiv w:val="1"/>
      <w:marLeft w:val="0"/>
      <w:marRight w:val="0"/>
      <w:marTop w:val="0"/>
      <w:marBottom w:val="0"/>
      <w:divBdr>
        <w:top w:val="none" w:sz="0" w:space="0" w:color="auto"/>
        <w:left w:val="none" w:sz="0" w:space="0" w:color="auto"/>
        <w:bottom w:val="none" w:sz="0" w:space="0" w:color="auto"/>
        <w:right w:val="none" w:sz="0" w:space="0" w:color="auto"/>
      </w:divBdr>
    </w:div>
    <w:div w:id="1000277664">
      <w:bodyDiv w:val="1"/>
      <w:marLeft w:val="0"/>
      <w:marRight w:val="0"/>
      <w:marTop w:val="0"/>
      <w:marBottom w:val="0"/>
      <w:divBdr>
        <w:top w:val="none" w:sz="0" w:space="0" w:color="auto"/>
        <w:left w:val="none" w:sz="0" w:space="0" w:color="auto"/>
        <w:bottom w:val="none" w:sz="0" w:space="0" w:color="auto"/>
        <w:right w:val="none" w:sz="0" w:space="0" w:color="auto"/>
      </w:divBdr>
    </w:div>
    <w:div w:id="1031882216">
      <w:bodyDiv w:val="1"/>
      <w:marLeft w:val="0"/>
      <w:marRight w:val="0"/>
      <w:marTop w:val="0"/>
      <w:marBottom w:val="0"/>
      <w:divBdr>
        <w:top w:val="none" w:sz="0" w:space="0" w:color="auto"/>
        <w:left w:val="none" w:sz="0" w:space="0" w:color="auto"/>
        <w:bottom w:val="none" w:sz="0" w:space="0" w:color="auto"/>
        <w:right w:val="none" w:sz="0" w:space="0" w:color="auto"/>
      </w:divBdr>
    </w:div>
    <w:div w:id="1191186620">
      <w:bodyDiv w:val="1"/>
      <w:marLeft w:val="0"/>
      <w:marRight w:val="0"/>
      <w:marTop w:val="0"/>
      <w:marBottom w:val="0"/>
      <w:divBdr>
        <w:top w:val="none" w:sz="0" w:space="0" w:color="auto"/>
        <w:left w:val="none" w:sz="0" w:space="0" w:color="auto"/>
        <w:bottom w:val="none" w:sz="0" w:space="0" w:color="auto"/>
        <w:right w:val="none" w:sz="0" w:space="0" w:color="auto"/>
      </w:divBdr>
    </w:div>
    <w:div w:id="1328631259">
      <w:bodyDiv w:val="1"/>
      <w:marLeft w:val="0"/>
      <w:marRight w:val="0"/>
      <w:marTop w:val="0"/>
      <w:marBottom w:val="0"/>
      <w:divBdr>
        <w:top w:val="none" w:sz="0" w:space="0" w:color="auto"/>
        <w:left w:val="none" w:sz="0" w:space="0" w:color="auto"/>
        <w:bottom w:val="none" w:sz="0" w:space="0" w:color="auto"/>
        <w:right w:val="none" w:sz="0" w:space="0" w:color="auto"/>
      </w:divBdr>
    </w:div>
    <w:div w:id="1370181148">
      <w:bodyDiv w:val="1"/>
      <w:marLeft w:val="0"/>
      <w:marRight w:val="0"/>
      <w:marTop w:val="0"/>
      <w:marBottom w:val="0"/>
      <w:divBdr>
        <w:top w:val="none" w:sz="0" w:space="0" w:color="auto"/>
        <w:left w:val="none" w:sz="0" w:space="0" w:color="auto"/>
        <w:bottom w:val="none" w:sz="0" w:space="0" w:color="auto"/>
        <w:right w:val="none" w:sz="0" w:space="0" w:color="auto"/>
      </w:divBdr>
    </w:div>
    <w:div w:id="1502238640">
      <w:bodyDiv w:val="1"/>
      <w:marLeft w:val="0"/>
      <w:marRight w:val="0"/>
      <w:marTop w:val="0"/>
      <w:marBottom w:val="0"/>
      <w:divBdr>
        <w:top w:val="none" w:sz="0" w:space="0" w:color="auto"/>
        <w:left w:val="none" w:sz="0" w:space="0" w:color="auto"/>
        <w:bottom w:val="none" w:sz="0" w:space="0" w:color="auto"/>
        <w:right w:val="none" w:sz="0" w:space="0" w:color="auto"/>
      </w:divBdr>
    </w:div>
    <w:div w:id="1523860382">
      <w:bodyDiv w:val="1"/>
      <w:marLeft w:val="0"/>
      <w:marRight w:val="0"/>
      <w:marTop w:val="0"/>
      <w:marBottom w:val="0"/>
      <w:divBdr>
        <w:top w:val="none" w:sz="0" w:space="0" w:color="auto"/>
        <w:left w:val="none" w:sz="0" w:space="0" w:color="auto"/>
        <w:bottom w:val="none" w:sz="0" w:space="0" w:color="auto"/>
        <w:right w:val="none" w:sz="0" w:space="0" w:color="auto"/>
      </w:divBdr>
      <w:divsChild>
        <w:div w:id="864951741">
          <w:marLeft w:val="42"/>
          <w:marRight w:val="0"/>
          <w:marTop w:val="0"/>
          <w:marBottom w:val="0"/>
          <w:divBdr>
            <w:top w:val="none" w:sz="0" w:space="0" w:color="auto"/>
            <w:left w:val="none" w:sz="0" w:space="0" w:color="auto"/>
            <w:bottom w:val="none" w:sz="0" w:space="0" w:color="auto"/>
            <w:right w:val="none" w:sz="0" w:space="0" w:color="auto"/>
          </w:divBdr>
        </w:div>
      </w:divsChild>
    </w:div>
    <w:div w:id="1557666114">
      <w:bodyDiv w:val="1"/>
      <w:marLeft w:val="0"/>
      <w:marRight w:val="0"/>
      <w:marTop w:val="0"/>
      <w:marBottom w:val="0"/>
      <w:divBdr>
        <w:top w:val="none" w:sz="0" w:space="0" w:color="auto"/>
        <w:left w:val="none" w:sz="0" w:space="0" w:color="auto"/>
        <w:bottom w:val="none" w:sz="0" w:space="0" w:color="auto"/>
        <w:right w:val="none" w:sz="0" w:space="0" w:color="auto"/>
      </w:divBdr>
    </w:div>
    <w:div w:id="1653871093">
      <w:bodyDiv w:val="1"/>
      <w:marLeft w:val="0"/>
      <w:marRight w:val="0"/>
      <w:marTop w:val="0"/>
      <w:marBottom w:val="0"/>
      <w:divBdr>
        <w:top w:val="none" w:sz="0" w:space="0" w:color="auto"/>
        <w:left w:val="none" w:sz="0" w:space="0" w:color="auto"/>
        <w:bottom w:val="none" w:sz="0" w:space="0" w:color="auto"/>
        <w:right w:val="none" w:sz="0" w:space="0" w:color="auto"/>
      </w:divBdr>
      <w:divsChild>
        <w:div w:id="1972468457">
          <w:marLeft w:val="-108"/>
          <w:marRight w:val="0"/>
          <w:marTop w:val="0"/>
          <w:marBottom w:val="0"/>
          <w:divBdr>
            <w:top w:val="none" w:sz="0" w:space="0" w:color="auto"/>
            <w:left w:val="none" w:sz="0" w:space="0" w:color="auto"/>
            <w:bottom w:val="none" w:sz="0" w:space="0" w:color="auto"/>
            <w:right w:val="none" w:sz="0" w:space="0" w:color="auto"/>
          </w:divBdr>
        </w:div>
      </w:divsChild>
    </w:div>
    <w:div w:id="1677657832">
      <w:bodyDiv w:val="1"/>
      <w:marLeft w:val="0"/>
      <w:marRight w:val="0"/>
      <w:marTop w:val="0"/>
      <w:marBottom w:val="0"/>
      <w:divBdr>
        <w:top w:val="none" w:sz="0" w:space="0" w:color="auto"/>
        <w:left w:val="none" w:sz="0" w:space="0" w:color="auto"/>
        <w:bottom w:val="none" w:sz="0" w:space="0" w:color="auto"/>
        <w:right w:val="none" w:sz="0" w:space="0" w:color="auto"/>
      </w:divBdr>
    </w:div>
    <w:div w:id="1789622937">
      <w:bodyDiv w:val="1"/>
      <w:marLeft w:val="0"/>
      <w:marRight w:val="0"/>
      <w:marTop w:val="0"/>
      <w:marBottom w:val="0"/>
      <w:divBdr>
        <w:top w:val="none" w:sz="0" w:space="0" w:color="auto"/>
        <w:left w:val="none" w:sz="0" w:space="0" w:color="auto"/>
        <w:bottom w:val="none" w:sz="0" w:space="0" w:color="auto"/>
        <w:right w:val="none" w:sz="0" w:space="0" w:color="auto"/>
      </w:divBdr>
    </w:div>
    <w:div w:id="1838958168">
      <w:bodyDiv w:val="1"/>
      <w:marLeft w:val="0"/>
      <w:marRight w:val="0"/>
      <w:marTop w:val="0"/>
      <w:marBottom w:val="0"/>
      <w:divBdr>
        <w:top w:val="none" w:sz="0" w:space="0" w:color="auto"/>
        <w:left w:val="none" w:sz="0" w:space="0" w:color="auto"/>
        <w:bottom w:val="none" w:sz="0" w:space="0" w:color="auto"/>
        <w:right w:val="none" w:sz="0" w:space="0" w:color="auto"/>
      </w:divBdr>
    </w:div>
    <w:div w:id="1865246056">
      <w:bodyDiv w:val="1"/>
      <w:marLeft w:val="0"/>
      <w:marRight w:val="0"/>
      <w:marTop w:val="0"/>
      <w:marBottom w:val="0"/>
      <w:divBdr>
        <w:top w:val="none" w:sz="0" w:space="0" w:color="auto"/>
        <w:left w:val="none" w:sz="0" w:space="0" w:color="auto"/>
        <w:bottom w:val="none" w:sz="0" w:space="0" w:color="auto"/>
        <w:right w:val="none" w:sz="0" w:space="0" w:color="auto"/>
      </w:divBdr>
    </w:div>
    <w:div w:id="1901087265">
      <w:bodyDiv w:val="1"/>
      <w:marLeft w:val="0"/>
      <w:marRight w:val="0"/>
      <w:marTop w:val="0"/>
      <w:marBottom w:val="0"/>
      <w:divBdr>
        <w:top w:val="none" w:sz="0" w:space="0" w:color="auto"/>
        <w:left w:val="none" w:sz="0" w:space="0" w:color="auto"/>
        <w:bottom w:val="none" w:sz="0" w:space="0" w:color="auto"/>
        <w:right w:val="none" w:sz="0" w:space="0" w:color="auto"/>
      </w:divBdr>
    </w:div>
    <w:div w:id="1985159426">
      <w:bodyDiv w:val="1"/>
      <w:marLeft w:val="0"/>
      <w:marRight w:val="0"/>
      <w:marTop w:val="0"/>
      <w:marBottom w:val="0"/>
      <w:divBdr>
        <w:top w:val="none" w:sz="0" w:space="0" w:color="auto"/>
        <w:left w:val="none" w:sz="0" w:space="0" w:color="auto"/>
        <w:bottom w:val="none" w:sz="0" w:space="0" w:color="auto"/>
        <w:right w:val="none" w:sz="0" w:space="0" w:color="auto"/>
      </w:divBdr>
    </w:div>
    <w:div w:id="2044133751">
      <w:bodyDiv w:val="1"/>
      <w:marLeft w:val="0"/>
      <w:marRight w:val="0"/>
      <w:marTop w:val="0"/>
      <w:marBottom w:val="0"/>
      <w:divBdr>
        <w:top w:val="none" w:sz="0" w:space="0" w:color="auto"/>
        <w:left w:val="none" w:sz="0" w:space="0" w:color="auto"/>
        <w:bottom w:val="none" w:sz="0" w:space="0" w:color="auto"/>
        <w:right w:val="none" w:sz="0" w:space="0" w:color="auto"/>
      </w:divBdr>
    </w:div>
    <w:div w:id="204991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anita.valerie.2103436@students.um.ac.id" TargetMode="Externa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6</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24</cp:revision>
  <cp:lastPrinted>2025-02-10T04:21:00Z</cp:lastPrinted>
  <dcterms:created xsi:type="dcterms:W3CDTF">2025-02-03T04:57:00Z</dcterms:created>
  <dcterms:modified xsi:type="dcterms:W3CDTF">2025-02-10T04:21:00Z</dcterms:modified>
</cp:coreProperties>
</file>